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rPr>
        <w:id w:val="-1115517255"/>
        <w:docPartObj>
          <w:docPartGallery w:val="Cover Pages"/>
          <w:docPartUnique/>
        </w:docPartObj>
      </w:sdtPr>
      <w:sdtEndPr>
        <w:rPr>
          <w:b/>
          <w:color w:val="1F497D" w:themeColor="text2"/>
        </w:rPr>
      </w:sdtEndPr>
      <w:sdtContent>
        <w:p w14:paraId="5539CA94" w14:textId="77777777" w:rsidR="009B3A94" w:rsidRPr="00D356C5" w:rsidRDefault="009B3A94">
          <w:pPr>
            <w:rPr>
              <w:rFonts w:cstheme="minorHAnsi"/>
              <w:sz w:val="24"/>
              <w:szCs w:val="24"/>
            </w:rPr>
          </w:pPr>
          <w:r w:rsidRPr="00D356C5">
            <w:rPr>
              <w:rFonts w:cstheme="minorHAnsi"/>
              <w:noProof/>
              <w:sz w:val="24"/>
              <w:szCs w:val="24"/>
              <w:lang w:eastAsia="en-GB"/>
            </w:rPr>
            <mc:AlternateContent>
              <mc:Choice Requires="wps">
                <w:drawing>
                  <wp:anchor distT="0" distB="0" distL="114300" distR="114300" simplePos="0" relativeHeight="251659264" behindDoc="0" locked="0" layoutInCell="1" allowOverlap="1" wp14:anchorId="5776A580" wp14:editId="7DB7F18B">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3B5FE59B" w14:textId="77777777" w:rsidR="00112792" w:rsidRDefault="00112792" w:rsidP="009B3A94">
                                    <w:pPr>
                                      <w:pStyle w:val="Title"/>
                                      <w:pBdr>
                                        <w:bottom w:val="none" w:sz="0" w:space="0" w:color="auto"/>
                                      </w:pBdr>
                                      <w:jc w:val="center"/>
                                      <w:rPr>
                                        <w:caps/>
                                        <w:color w:val="FFFFFF" w:themeColor="background1"/>
                                        <w:sz w:val="72"/>
                                        <w:szCs w:val="72"/>
                                      </w:rPr>
                                    </w:pPr>
                                    <w:r>
                                      <w:rPr>
                                        <w:caps/>
                                        <w:color w:val="FFFFFF" w:themeColor="background1"/>
                                        <w:sz w:val="72"/>
                                        <w:szCs w:val="72"/>
                                      </w:rPr>
                                      <w:t>INDUCTION HAndbook for R&amp;D Staff</w:t>
                                    </w:r>
                                  </w:p>
                                </w:sdtContent>
                              </w:sdt>
                              <w:p w14:paraId="68F845D2" w14:textId="77777777" w:rsidR="00112792" w:rsidRDefault="00112792">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14:paraId="179B7351" w14:textId="764488B3" w:rsidR="00112792" w:rsidRDefault="009D0ECE">
                                    <w:pPr>
                                      <w:spacing w:before="240"/>
                                      <w:ind w:left="1008"/>
                                      <w:jc w:val="right"/>
                                      <w:rPr>
                                        <w:color w:val="FFFFFF" w:themeColor="background1"/>
                                      </w:rPr>
                                    </w:pPr>
                                    <w:r>
                                      <w:rPr>
                                        <w:color w:val="FFFFFF" w:themeColor="background1"/>
                                        <w:sz w:val="21"/>
                                        <w:szCs w:val="21"/>
                                      </w:rPr>
                                      <w:t xml:space="preserve">Version </w:t>
                                    </w:r>
                                    <w:r w:rsidR="00A8567A">
                                      <w:rPr>
                                        <w:color w:val="FFFFFF" w:themeColor="background1"/>
                                        <w:sz w:val="21"/>
                                        <w:szCs w:val="21"/>
                                      </w:rPr>
                                      <w:t>9 April 2024-9</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5776A580"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" fillcolor="#4f81bd [3204]" stroked="f" strokeweight="2p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3B5FE59B" w14:textId="77777777" w:rsidR="00112792" w:rsidRDefault="00112792" w:rsidP="009B3A94">
                              <w:pPr>
                                <w:pStyle w:val="Title"/>
                                <w:pBdr>
                                  <w:bottom w:val="none" w:sz="0" w:space="0" w:color="auto"/>
                                </w:pBdr>
                                <w:jc w:val="center"/>
                                <w:rPr>
                                  <w:caps/>
                                  <w:color w:val="FFFFFF" w:themeColor="background1"/>
                                  <w:sz w:val="72"/>
                                  <w:szCs w:val="72"/>
                                </w:rPr>
                              </w:pPr>
                              <w:r>
                                <w:rPr>
                                  <w:caps/>
                                  <w:color w:val="FFFFFF" w:themeColor="background1"/>
                                  <w:sz w:val="72"/>
                                  <w:szCs w:val="72"/>
                                </w:rPr>
                                <w:t>INDUCTION HAndbook for R&amp;D Staff</w:t>
                              </w:r>
                            </w:p>
                          </w:sdtContent>
                        </w:sdt>
                        <w:p w14:paraId="68F845D2" w14:textId="77777777" w:rsidR="00112792" w:rsidRDefault="00112792">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14:paraId="179B7351" w14:textId="764488B3" w:rsidR="00112792" w:rsidRDefault="009D0ECE">
                              <w:pPr>
                                <w:spacing w:before="240"/>
                                <w:ind w:left="1008"/>
                                <w:jc w:val="right"/>
                                <w:rPr>
                                  <w:color w:val="FFFFFF" w:themeColor="background1"/>
                                </w:rPr>
                              </w:pPr>
                              <w:r>
                                <w:rPr>
                                  <w:color w:val="FFFFFF" w:themeColor="background1"/>
                                  <w:sz w:val="21"/>
                                  <w:szCs w:val="21"/>
                                </w:rPr>
                                <w:t xml:space="preserve">Version </w:t>
                              </w:r>
                              <w:r w:rsidR="00A8567A">
                                <w:rPr>
                                  <w:color w:val="FFFFFF" w:themeColor="background1"/>
                                  <w:sz w:val="21"/>
                                  <w:szCs w:val="21"/>
                                </w:rPr>
                                <w:t>9 April 2024-9</w:t>
                              </w:r>
                            </w:p>
                          </w:sdtContent>
                        </w:sdt>
                      </w:txbxContent>
                    </v:textbox>
                    <w10:wrap anchorx="page" anchory="page"/>
                  </v:rect>
                </w:pict>
              </mc:Fallback>
            </mc:AlternateContent>
          </w:r>
          <w:r w:rsidRPr="00D356C5">
            <w:rPr>
              <w:rFonts w:cstheme="minorHAnsi"/>
              <w:noProof/>
              <w:sz w:val="24"/>
              <w:szCs w:val="24"/>
              <w:lang w:eastAsia="en-GB"/>
            </w:rPr>
            <mc:AlternateContent>
              <mc:Choice Requires="wps">
                <w:drawing>
                  <wp:anchor distT="0" distB="0" distL="114300" distR="114300" simplePos="0" relativeHeight="251660288" behindDoc="0" locked="0" layoutInCell="1" allowOverlap="1" wp14:anchorId="14BA5DBB" wp14:editId="4CAA88B4">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3D0D172B" w14:textId="77777777" w:rsidR="00112792" w:rsidRDefault="00112792">
                                    <w:pPr>
                                      <w:pStyle w:val="Subtitle"/>
                                      <w:rPr>
                                        <w:color w:val="FFFFFF" w:themeColor="background1"/>
                                      </w:rPr>
                                    </w:pPr>
                                    <w:r>
                                      <w:rPr>
                                        <w:color w:val="FFFFFF" w:themeColor="background1"/>
                                        <w:lang w:val="en-GB"/>
                                      </w:rPr>
                                      <w:t>Research &amp; Development, Royal Papworth Hospital NHS Foundation Trust</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4BA5DBB"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" fillcolor="#1f497d [3215]" stroked="f" strokeweight="2pt">
                    <v:textbox inset="14.4pt,,14.4pt">
                      <w:txbxContent>
                        <w:sdt>
                          <w:sdtPr>
                            <w:rPr>
                              <w:color w:val="FFFFFF" w:themeColor="background1"/>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3D0D172B" w14:textId="77777777" w:rsidR="00112792" w:rsidRDefault="00112792">
                              <w:pPr>
                                <w:pStyle w:val="Subtitle"/>
                                <w:rPr>
                                  <w:color w:val="FFFFFF" w:themeColor="background1"/>
                                </w:rPr>
                              </w:pPr>
                              <w:r>
                                <w:rPr>
                                  <w:color w:val="FFFFFF" w:themeColor="background1"/>
                                  <w:lang w:val="en-GB"/>
                                </w:rPr>
                                <w:t>Research &amp; Development, Royal Papworth Hospital NHS Foundation Trust</w:t>
                              </w:r>
                            </w:p>
                          </w:sdtContent>
                        </w:sdt>
                      </w:txbxContent>
                    </v:textbox>
                    <w10:wrap anchorx="page" anchory="page"/>
                  </v:rect>
                </w:pict>
              </mc:Fallback>
            </mc:AlternateContent>
          </w:r>
        </w:p>
        <w:p w14:paraId="251D6662" w14:textId="77777777" w:rsidR="009B3A94" w:rsidRPr="00D356C5" w:rsidRDefault="009B3A94">
          <w:pPr>
            <w:rPr>
              <w:rFonts w:cstheme="minorHAnsi"/>
              <w:sz w:val="24"/>
              <w:szCs w:val="24"/>
            </w:rPr>
          </w:pPr>
        </w:p>
        <w:p w14:paraId="73ED968A" w14:textId="77777777" w:rsidR="009B3A94" w:rsidRPr="00D356C5" w:rsidRDefault="009B3A94">
          <w:pPr>
            <w:rPr>
              <w:rFonts w:cstheme="minorHAnsi"/>
              <w:b/>
              <w:color w:val="1F497D" w:themeColor="text2"/>
              <w:sz w:val="24"/>
              <w:szCs w:val="24"/>
            </w:rPr>
          </w:pPr>
          <w:r w:rsidRPr="00D356C5">
            <w:rPr>
              <w:rFonts w:cstheme="minorHAnsi"/>
              <w:b/>
              <w:color w:val="1F497D" w:themeColor="text2"/>
              <w:sz w:val="24"/>
              <w:szCs w:val="24"/>
            </w:rPr>
            <w:br w:type="page"/>
          </w:r>
        </w:p>
      </w:sdtContent>
    </w:sdt>
    <w:p w14:paraId="7CB51D45" w14:textId="77777777" w:rsidR="004A19FF" w:rsidRPr="00D356C5" w:rsidRDefault="00080FCD" w:rsidP="00112792">
      <w:pPr>
        <w:jc w:val="center"/>
        <w:rPr>
          <w:rFonts w:cstheme="minorHAnsi"/>
          <w:b/>
          <w:color w:val="1F497D" w:themeColor="text2"/>
          <w:sz w:val="24"/>
          <w:szCs w:val="24"/>
        </w:rPr>
      </w:pPr>
      <w:r w:rsidRPr="00D356C5">
        <w:rPr>
          <w:rFonts w:cstheme="minorHAnsi"/>
          <w:b/>
          <w:color w:val="1F497D" w:themeColor="text2"/>
          <w:sz w:val="24"/>
          <w:szCs w:val="24"/>
        </w:rPr>
        <w:lastRenderedPageBreak/>
        <w:t>Research and Development</w:t>
      </w:r>
      <w:r w:rsidR="00021CE4" w:rsidRPr="00D356C5">
        <w:rPr>
          <w:rFonts w:cstheme="minorHAnsi"/>
          <w:b/>
          <w:color w:val="1F497D" w:themeColor="text2"/>
          <w:sz w:val="24"/>
          <w:szCs w:val="24"/>
        </w:rPr>
        <w:t>: Induction Handbook</w:t>
      </w:r>
    </w:p>
    <w:sdt>
      <w:sdtPr>
        <w:rPr>
          <w:rFonts w:asciiTheme="minorHAnsi" w:eastAsiaTheme="minorHAnsi" w:hAnsiTheme="minorHAnsi" w:cstheme="minorHAnsi"/>
          <w:color w:val="auto"/>
          <w:sz w:val="22"/>
          <w:szCs w:val="22"/>
          <w:lang w:eastAsia="en-US"/>
        </w:rPr>
        <w:id w:val="924538328"/>
        <w:docPartObj>
          <w:docPartGallery w:val="Table of Contents"/>
          <w:docPartUnique/>
        </w:docPartObj>
      </w:sdtPr>
      <w:sdtEndPr>
        <w:rPr>
          <w:b/>
          <w:bCs/>
        </w:rPr>
      </w:sdtEndPr>
      <w:sdtContent>
        <w:p w14:paraId="2E5B7114" w14:textId="0781D9D1" w:rsidR="00C4072F" w:rsidRPr="00D356C5" w:rsidRDefault="00C4072F">
          <w:pPr>
            <w:pStyle w:val="TOCHeading"/>
            <w:rPr>
              <w:rFonts w:asciiTheme="minorHAnsi" w:hAnsiTheme="minorHAnsi" w:cstheme="minorHAnsi"/>
            </w:rPr>
          </w:pPr>
          <w:r w:rsidRPr="00D356C5">
            <w:rPr>
              <w:rFonts w:asciiTheme="minorHAnsi" w:hAnsiTheme="minorHAnsi" w:cstheme="minorHAnsi"/>
            </w:rPr>
            <w:t>Contents</w:t>
          </w:r>
        </w:p>
        <w:p w14:paraId="2F73CB54" w14:textId="07C16D71" w:rsidR="00B17F52" w:rsidRDefault="00C4072F">
          <w:pPr>
            <w:pStyle w:val="TOC1"/>
            <w:tabs>
              <w:tab w:val="right" w:leader="dot" w:pos="9016"/>
            </w:tabs>
            <w:rPr>
              <w:rFonts w:eastAsiaTheme="minorEastAsia"/>
              <w:noProof/>
              <w:kern w:val="2"/>
              <w:sz w:val="24"/>
              <w:szCs w:val="24"/>
              <w:lang w:eastAsia="en-GB"/>
              <w14:ligatures w14:val="standardContextual"/>
            </w:rPr>
          </w:pPr>
          <w:r w:rsidRPr="00D356C5">
            <w:rPr>
              <w:rFonts w:cstheme="minorHAnsi"/>
            </w:rPr>
            <w:fldChar w:fldCharType="begin"/>
          </w:r>
          <w:r w:rsidRPr="00D356C5">
            <w:rPr>
              <w:rFonts w:cstheme="minorHAnsi"/>
            </w:rPr>
            <w:instrText xml:space="preserve"> TOC \o "1-3" \h \z \u </w:instrText>
          </w:r>
          <w:r w:rsidRPr="00D356C5">
            <w:rPr>
              <w:rFonts w:cstheme="minorHAnsi"/>
            </w:rPr>
            <w:fldChar w:fldCharType="separate"/>
          </w:r>
          <w:hyperlink w:anchor="_Toc165383764" w:history="1">
            <w:r w:rsidR="00B17F52" w:rsidRPr="00A164A3">
              <w:rPr>
                <w:rStyle w:val="Hyperlink"/>
                <w:rFonts w:cstheme="minorHAnsi"/>
                <w:noProof/>
              </w:rPr>
              <w:t>Introduction</w:t>
            </w:r>
            <w:r w:rsidR="00B17F52">
              <w:rPr>
                <w:noProof/>
                <w:webHidden/>
              </w:rPr>
              <w:tab/>
            </w:r>
            <w:r w:rsidR="00B17F52">
              <w:rPr>
                <w:noProof/>
                <w:webHidden/>
              </w:rPr>
              <w:fldChar w:fldCharType="begin"/>
            </w:r>
            <w:r w:rsidR="00B17F52">
              <w:rPr>
                <w:noProof/>
                <w:webHidden/>
              </w:rPr>
              <w:instrText xml:space="preserve"> PAGEREF _Toc165383764 \h </w:instrText>
            </w:r>
            <w:r w:rsidR="00B17F52">
              <w:rPr>
                <w:noProof/>
                <w:webHidden/>
              </w:rPr>
            </w:r>
            <w:r w:rsidR="00B17F52">
              <w:rPr>
                <w:noProof/>
                <w:webHidden/>
              </w:rPr>
              <w:fldChar w:fldCharType="separate"/>
            </w:r>
            <w:r w:rsidR="00B17F52">
              <w:rPr>
                <w:noProof/>
                <w:webHidden/>
              </w:rPr>
              <w:t>4</w:t>
            </w:r>
            <w:r w:rsidR="00B17F52">
              <w:rPr>
                <w:noProof/>
                <w:webHidden/>
              </w:rPr>
              <w:fldChar w:fldCharType="end"/>
            </w:r>
          </w:hyperlink>
        </w:p>
        <w:p w14:paraId="084C234B" w14:textId="1F201D94"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65" w:history="1">
            <w:r w:rsidRPr="00A164A3">
              <w:rPr>
                <w:rStyle w:val="Hyperlink"/>
                <w:rFonts w:cstheme="minorHAnsi"/>
                <w:noProof/>
              </w:rPr>
              <w:t>Buzz meetings</w:t>
            </w:r>
            <w:r>
              <w:rPr>
                <w:noProof/>
                <w:webHidden/>
              </w:rPr>
              <w:tab/>
            </w:r>
            <w:r>
              <w:rPr>
                <w:noProof/>
                <w:webHidden/>
              </w:rPr>
              <w:fldChar w:fldCharType="begin"/>
            </w:r>
            <w:r>
              <w:rPr>
                <w:noProof/>
                <w:webHidden/>
              </w:rPr>
              <w:instrText xml:space="preserve"> PAGEREF _Toc165383765 \h </w:instrText>
            </w:r>
            <w:r>
              <w:rPr>
                <w:noProof/>
                <w:webHidden/>
              </w:rPr>
            </w:r>
            <w:r>
              <w:rPr>
                <w:noProof/>
                <w:webHidden/>
              </w:rPr>
              <w:fldChar w:fldCharType="separate"/>
            </w:r>
            <w:r>
              <w:rPr>
                <w:noProof/>
                <w:webHidden/>
              </w:rPr>
              <w:t>5</w:t>
            </w:r>
            <w:r>
              <w:rPr>
                <w:noProof/>
                <w:webHidden/>
              </w:rPr>
              <w:fldChar w:fldCharType="end"/>
            </w:r>
          </w:hyperlink>
        </w:p>
        <w:p w14:paraId="6BF2BC8D" w14:textId="0F506C09"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66" w:history="1">
            <w:r w:rsidRPr="00A164A3">
              <w:rPr>
                <w:rStyle w:val="Hyperlink"/>
                <w:rFonts w:cstheme="minorHAnsi"/>
                <w:noProof/>
              </w:rPr>
              <w:t>Expenses</w:t>
            </w:r>
            <w:r>
              <w:rPr>
                <w:noProof/>
                <w:webHidden/>
              </w:rPr>
              <w:tab/>
            </w:r>
            <w:r>
              <w:rPr>
                <w:noProof/>
                <w:webHidden/>
              </w:rPr>
              <w:fldChar w:fldCharType="begin"/>
            </w:r>
            <w:r>
              <w:rPr>
                <w:noProof/>
                <w:webHidden/>
              </w:rPr>
              <w:instrText xml:space="preserve"> PAGEREF _Toc165383766 \h </w:instrText>
            </w:r>
            <w:r>
              <w:rPr>
                <w:noProof/>
                <w:webHidden/>
              </w:rPr>
            </w:r>
            <w:r>
              <w:rPr>
                <w:noProof/>
                <w:webHidden/>
              </w:rPr>
              <w:fldChar w:fldCharType="separate"/>
            </w:r>
            <w:r>
              <w:rPr>
                <w:noProof/>
                <w:webHidden/>
              </w:rPr>
              <w:t>5</w:t>
            </w:r>
            <w:r>
              <w:rPr>
                <w:noProof/>
                <w:webHidden/>
              </w:rPr>
              <w:fldChar w:fldCharType="end"/>
            </w:r>
          </w:hyperlink>
        </w:p>
        <w:p w14:paraId="5A3851ED" w14:textId="6D07D308"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67" w:history="1">
            <w:r w:rsidRPr="00A164A3">
              <w:rPr>
                <w:rStyle w:val="Hyperlink"/>
                <w:rFonts w:cstheme="minorHAnsi"/>
                <w:noProof/>
              </w:rPr>
              <w:t>Health and Wellbeing</w:t>
            </w:r>
            <w:r>
              <w:rPr>
                <w:noProof/>
                <w:webHidden/>
              </w:rPr>
              <w:tab/>
            </w:r>
            <w:r>
              <w:rPr>
                <w:noProof/>
                <w:webHidden/>
              </w:rPr>
              <w:fldChar w:fldCharType="begin"/>
            </w:r>
            <w:r>
              <w:rPr>
                <w:noProof/>
                <w:webHidden/>
              </w:rPr>
              <w:instrText xml:space="preserve"> PAGEREF _Toc165383767 \h </w:instrText>
            </w:r>
            <w:r>
              <w:rPr>
                <w:noProof/>
                <w:webHidden/>
              </w:rPr>
            </w:r>
            <w:r>
              <w:rPr>
                <w:noProof/>
                <w:webHidden/>
              </w:rPr>
              <w:fldChar w:fldCharType="separate"/>
            </w:r>
            <w:r>
              <w:rPr>
                <w:noProof/>
                <w:webHidden/>
              </w:rPr>
              <w:t>5</w:t>
            </w:r>
            <w:r>
              <w:rPr>
                <w:noProof/>
                <w:webHidden/>
              </w:rPr>
              <w:fldChar w:fldCharType="end"/>
            </w:r>
          </w:hyperlink>
        </w:p>
        <w:p w14:paraId="3DABCFBC" w14:textId="7C9631D1"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68" w:history="1">
            <w:r w:rsidRPr="00A164A3">
              <w:rPr>
                <w:rStyle w:val="Hyperlink"/>
                <w:rFonts w:cstheme="minorHAnsi"/>
                <w:noProof/>
              </w:rPr>
              <w:t>Information Technology (IT)</w:t>
            </w:r>
            <w:r>
              <w:rPr>
                <w:noProof/>
                <w:webHidden/>
              </w:rPr>
              <w:tab/>
            </w:r>
            <w:r>
              <w:rPr>
                <w:noProof/>
                <w:webHidden/>
              </w:rPr>
              <w:fldChar w:fldCharType="begin"/>
            </w:r>
            <w:r>
              <w:rPr>
                <w:noProof/>
                <w:webHidden/>
              </w:rPr>
              <w:instrText xml:space="preserve"> PAGEREF _Toc165383768 \h </w:instrText>
            </w:r>
            <w:r>
              <w:rPr>
                <w:noProof/>
                <w:webHidden/>
              </w:rPr>
            </w:r>
            <w:r>
              <w:rPr>
                <w:noProof/>
                <w:webHidden/>
              </w:rPr>
              <w:fldChar w:fldCharType="separate"/>
            </w:r>
            <w:r>
              <w:rPr>
                <w:noProof/>
                <w:webHidden/>
              </w:rPr>
              <w:t>6</w:t>
            </w:r>
            <w:r>
              <w:rPr>
                <w:noProof/>
                <w:webHidden/>
              </w:rPr>
              <w:fldChar w:fldCharType="end"/>
            </w:r>
          </w:hyperlink>
        </w:p>
        <w:p w14:paraId="034D2296" w14:textId="159C8079"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69" w:history="1">
            <w:r w:rsidRPr="00A164A3">
              <w:rPr>
                <w:rStyle w:val="Hyperlink"/>
                <w:rFonts w:cstheme="minorHAnsi"/>
                <w:noProof/>
              </w:rPr>
              <w:t>Computer Access</w:t>
            </w:r>
            <w:r>
              <w:rPr>
                <w:noProof/>
                <w:webHidden/>
              </w:rPr>
              <w:tab/>
            </w:r>
            <w:r>
              <w:rPr>
                <w:noProof/>
                <w:webHidden/>
              </w:rPr>
              <w:fldChar w:fldCharType="begin"/>
            </w:r>
            <w:r>
              <w:rPr>
                <w:noProof/>
                <w:webHidden/>
              </w:rPr>
              <w:instrText xml:space="preserve"> PAGEREF _Toc165383769 \h </w:instrText>
            </w:r>
            <w:r>
              <w:rPr>
                <w:noProof/>
                <w:webHidden/>
              </w:rPr>
            </w:r>
            <w:r>
              <w:rPr>
                <w:noProof/>
                <w:webHidden/>
              </w:rPr>
              <w:fldChar w:fldCharType="separate"/>
            </w:r>
            <w:r>
              <w:rPr>
                <w:noProof/>
                <w:webHidden/>
              </w:rPr>
              <w:t>6</w:t>
            </w:r>
            <w:r>
              <w:rPr>
                <w:noProof/>
                <w:webHidden/>
              </w:rPr>
              <w:fldChar w:fldCharType="end"/>
            </w:r>
          </w:hyperlink>
        </w:p>
        <w:p w14:paraId="41348C50" w14:textId="1B3B140E"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70" w:history="1">
            <w:r w:rsidRPr="00A164A3">
              <w:rPr>
                <w:rStyle w:val="Hyperlink"/>
                <w:rFonts w:cstheme="minorHAnsi"/>
                <w:noProof/>
              </w:rPr>
              <w:t>E-mails</w:t>
            </w:r>
            <w:r>
              <w:rPr>
                <w:noProof/>
                <w:webHidden/>
              </w:rPr>
              <w:tab/>
            </w:r>
            <w:r>
              <w:rPr>
                <w:noProof/>
                <w:webHidden/>
              </w:rPr>
              <w:fldChar w:fldCharType="begin"/>
            </w:r>
            <w:r>
              <w:rPr>
                <w:noProof/>
                <w:webHidden/>
              </w:rPr>
              <w:instrText xml:space="preserve"> PAGEREF _Toc165383770 \h </w:instrText>
            </w:r>
            <w:r>
              <w:rPr>
                <w:noProof/>
                <w:webHidden/>
              </w:rPr>
            </w:r>
            <w:r>
              <w:rPr>
                <w:noProof/>
                <w:webHidden/>
              </w:rPr>
              <w:fldChar w:fldCharType="separate"/>
            </w:r>
            <w:r>
              <w:rPr>
                <w:noProof/>
                <w:webHidden/>
              </w:rPr>
              <w:t>6</w:t>
            </w:r>
            <w:r>
              <w:rPr>
                <w:noProof/>
                <w:webHidden/>
              </w:rPr>
              <w:fldChar w:fldCharType="end"/>
            </w:r>
          </w:hyperlink>
        </w:p>
        <w:p w14:paraId="17F7BF45" w14:textId="066ED110"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71" w:history="1">
            <w:r w:rsidRPr="00A164A3">
              <w:rPr>
                <w:rStyle w:val="Hyperlink"/>
                <w:rFonts w:cstheme="minorHAnsi"/>
                <w:noProof/>
              </w:rPr>
              <w:t>IT Support (including Lorenzo Support)</w:t>
            </w:r>
            <w:r>
              <w:rPr>
                <w:noProof/>
                <w:webHidden/>
              </w:rPr>
              <w:tab/>
            </w:r>
            <w:r>
              <w:rPr>
                <w:noProof/>
                <w:webHidden/>
              </w:rPr>
              <w:fldChar w:fldCharType="begin"/>
            </w:r>
            <w:r>
              <w:rPr>
                <w:noProof/>
                <w:webHidden/>
              </w:rPr>
              <w:instrText xml:space="preserve"> PAGEREF _Toc165383771 \h </w:instrText>
            </w:r>
            <w:r>
              <w:rPr>
                <w:noProof/>
                <w:webHidden/>
              </w:rPr>
            </w:r>
            <w:r>
              <w:rPr>
                <w:noProof/>
                <w:webHidden/>
              </w:rPr>
              <w:fldChar w:fldCharType="separate"/>
            </w:r>
            <w:r>
              <w:rPr>
                <w:noProof/>
                <w:webHidden/>
              </w:rPr>
              <w:t>6</w:t>
            </w:r>
            <w:r>
              <w:rPr>
                <w:noProof/>
                <w:webHidden/>
              </w:rPr>
              <w:fldChar w:fldCharType="end"/>
            </w:r>
          </w:hyperlink>
        </w:p>
        <w:p w14:paraId="16717B42" w14:textId="269B6979"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72" w:history="1">
            <w:r w:rsidRPr="00A164A3">
              <w:rPr>
                <w:rStyle w:val="Hyperlink"/>
                <w:rFonts w:cstheme="minorHAnsi"/>
                <w:noProof/>
              </w:rPr>
              <w:t>Open Clinica</w:t>
            </w:r>
            <w:r>
              <w:rPr>
                <w:noProof/>
                <w:webHidden/>
              </w:rPr>
              <w:tab/>
            </w:r>
            <w:r>
              <w:rPr>
                <w:noProof/>
                <w:webHidden/>
              </w:rPr>
              <w:fldChar w:fldCharType="begin"/>
            </w:r>
            <w:r>
              <w:rPr>
                <w:noProof/>
                <w:webHidden/>
              </w:rPr>
              <w:instrText xml:space="preserve"> PAGEREF _Toc165383772 \h </w:instrText>
            </w:r>
            <w:r>
              <w:rPr>
                <w:noProof/>
                <w:webHidden/>
              </w:rPr>
            </w:r>
            <w:r>
              <w:rPr>
                <w:noProof/>
                <w:webHidden/>
              </w:rPr>
              <w:fldChar w:fldCharType="separate"/>
            </w:r>
            <w:r>
              <w:rPr>
                <w:noProof/>
                <w:webHidden/>
              </w:rPr>
              <w:t>6</w:t>
            </w:r>
            <w:r>
              <w:rPr>
                <w:noProof/>
                <w:webHidden/>
              </w:rPr>
              <w:fldChar w:fldCharType="end"/>
            </w:r>
          </w:hyperlink>
        </w:p>
        <w:p w14:paraId="1A924781" w14:textId="02C47264"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73" w:history="1">
            <w:r w:rsidRPr="00A164A3">
              <w:rPr>
                <w:rStyle w:val="Hyperlink"/>
                <w:rFonts w:cstheme="minorHAnsi"/>
                <w:noProof/>
              </w:rPr>
              <w:t>IQM</w:t>
            </w:r>
            <w:r>
              <w:rPr>
                <w:noProof/>
                <w:webHidden/>
              </w:rPr>
              <w:tab/>
            </w:r>
            <w:r>
              <w:rPr>
                <w:noProof/>
                <w:webHidden/>
              </w:rPr>
              <w:fldChar w:fldCharType="begin"/>
            </w:r>
            <w:r>
              <w:rPr>
                <w:noProof/>
                <w:webHidden/>
              </w:rPr>
              <w:instrText xml:space="preserve"> PAGEREF _Toc165383773 \h </w:instrText>
            </w:r>
            <w:r>
              <w:rPr>
                <w:noProof/>
                <w:webHidden/>
              </w:rPr>
            </w:r>
            <w:r>
              <w:rPr>
                <w:noProof/>
                <w:webHidden/>
              </w:rPr>
              <w:fldChar w:fldCharType="separate"/>
            </w:r>
            <w:r>
              <w:rPr>
                <w:noProof/>
                <w:webHidden/>
              </w:rPr>
              <w:t>7</w:t>
            </w:r>
            <w:r>
              <w:rPr>
                <w:noProof/>
                <w:webHidden/>
              </w:rPr>
              <w:fldChar w:fldCharType="end"/>
            </w:r>
          </w:hyperlink>
        </w:p>
        <w:p w14:paraId="78CDE000" w14:textId="2FA4C02C"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74" w:history="1">
            <w:r w:rsidRPr="00A164A3">
              <w:rPr>
                <w:rStyle w:val="Hyperlink"/>
                <w:rFonts w:cstheme="minorHAnsi"/>
                <w:noProof/>
              </w:rPr>
              <w:t>Electronic Databases, Systems and Tools</w:t>
            </w:r>
            <w:r>
              <w:rPr>
                <w:noProof/>
                <w:webHidden/>
              </w:rPr>
              <w:tab/>
            </w:r>
            <w:r>
              <w:rPr>
                <w:noProof/>
                <w:webHidden/>
              </w:rPr>
              <w:fldChar w:fldCharType="begin"/>
            </w:r>
            <w:r>
              <w:rPr>
                <w:noProof/>
                <w:webHidden/>
              </w:rPr>
              <w:instrText xml:space="preserve"> PAGEREF _Toc165383774 \h </w:instrText>
            </w:r>
            <w:r>
              <w:rPr>
                <w:noProof/>
                <w:webHidden/>
              </w:rPr>
            </w:r>
            <w:r>
              <w:rPr>
                <w:noProof/>
                <w:webHidden/>
              </w:rPr>
              <w:fldChar w:fldCharType="separate"/>
            </w:r>
            <w:r>
              <w:rPr>
                <w:noProof/>
                <w:webHidden/>
              </w:rPr>
              <w:t>7</w:t>
            </w:r>
            <w:r>
              <w:rPr>
                <w:noProof/>
                <w:webHidden/>
              </w:rPr>
              <w:fldChar w:fldCharType="end"/>
            </w:r>
          </w:hyperlink>
        </w:p>
        <w:p w14:paraId="0D174C6D" w14:textId="62C6728A"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75" w:history="1">
            <w:r w:rsidRPr="00A164A3">
              <w:rPr>
                <w:rStyle w:val="Hyperlink"/>
                <w:rFonts w:cstheme="minorHAnsi"/>
                <w:noProof/>
              </w:rPr>
              <w:t>Individual Performance Review (IPR)</w:t>
            </w:r>
            <w:r>
              <w:rPr>
                <w:noProof/>
                <w:webHidden/>
              </w:rPr>
              <w:tab/>
            </w:r>
            <w:r>
              <w:rPr>
                <w:noProof/>
                <w:webHidden/>
              </w:rPr>
              <w:fldChar w:fldCharType="begin"/>
            </w:r>
            <w:r>
              <w:rPr>
                <w:noProof/>
                <w:webHidden/>
              </w:rPr>
              <w:instrText xml:space="preserve"> PAGEREF _Toc165383775 \h </w:instrText>
            </w:r>
            <w:r>
              <w:rPr>
                <w:noProof/>
                <w:webHidden/>
              </w:rPr>
            </w:r>
            <w:r>
              <w:rPr>
                <w:noProof/>
                <w:webHidden/>
              </w:rPr>
              <w:fldChar w:fldCharType="separate"/>
            </w:r>
            <w:r>
              <w:rPr>
                <w:noProof/>
                <w:webHidden/>
              </w:rPr>
              <w:t>13</w:t>
            </w:r>
            <w:r>
              <w:rPr>
                <w:noProof/>
                <w:webHidden/>
              </w:rPr>
              <w:fldChar w:fldCharType="end"/>
            </w:r>
          </w:hyperlink>
        </w:p>
        <w:p w14:paraId="51DB9EC7" w14:textId="6974096B"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76" w:history="1">
            <w:r w:rsidRPr="00A164A3">
              <w:rPr>
                <w:rStyle w:val="Hyperlink"/>
                <w:rFonts w:cstheme="minorHAnsi"/>
                <w:noProof/>
              </w:rPr>
              <w:t>Leave Requests</w:t>
            </w:r>
            <w:r>
              <w:rPr>
                <w:noProof/>
                <w:webHidden/>
              </w:rPr>
              <w:tab/>
            </w:r>
            <w:r>
              <w:rPr>
                <w:noProof/>
                <w:webHidden/>
              </w:rPr>
              <w:fldChar w:fldCharType="begin"/>
            </w:r>
            <w:r>
              <w:rPr>
                <w:noProof/>
                <w:webHidden/>
              </w:rPr>
              <w:instrText xml:space="preserve"> PAGEREF _Toc165383776 \h </w:instrText>
            </w:r>
            <w:r>
              <w:rPr>
                <w:noProof/>
                <w:webHidden/>
              </w:rPr>
            </w:r>
            <w:r>
              <w:rPr>
                <w:noProof/>
                <w:webHidden/>
              </w:rPr>
              <w:fldChar w:fldCharType="separate"/>
            </w:r>
            <w:r>
              <w:rPr>
                <w:noProof/>
                <w:webHidden/>
              </w:rPr>
              <w:t>13</w:t>
            </w:r>
            <w:r>
              <w:rPr>
                <w:noProof/>
                <w:webHidden/>
              </w:rPr>
              <w:fldChar w:fldCharType="end"/>
            </w:r>
          </w:hyperlink>
        </w:p>
        <w:p w14:paraId="7167266F" w14:textId="55687253"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77" w:history="1">
            <w:r w:rsidRPr="00A164A3">
              <w:rPr>
                <w:rStyle w:val="Hyperlink"/>
                <w:rFonts w:cstheme="minorHAnsi"/>
                <w:noProof/>
              </w:rPr>
              <w:t>Office Etiquette</w:t>
            </w:r>
            <w:r>
              <w:rPr>
                <w:noProof/>
                <w:webHidden/>
              </w:rPr>
              <w:tab/>
            </w:r>
            <w:r>
              <w:rPr>
                <w:noProof/>
                <w:webHidden/>
              </w:rPr>
              <w:fldChar w:fldCharType="begin"/>
            </w:r>
            <w:r>
              <w:rPr>
                <w:noProof/>
                <w:webHidden/>
              </w:rPr>
              <w:instrText xml:space="preserve"> PAGEREF _Toc165383777 \h </w:instrText>
            </w:r>
            <w:r>
              <w:rPr>
                <w:noProof/>
                <w:webHidden/>
              </w:rPr>
            </w:r>
            <w:r>
              <w:rPr>
                <w:noProof/>
                <w:webHidden/>
              </w:rPr>
              <w:fldChar w:fldCharType="separate"/>
            </w:r>
            <w:r>
              <w:rPr>
                <w:noProof/>
                <w:webHidden/>
              </w:rPr>
              <w:t>14</w:t>
            </w:r>
            <w:r>
              <w:rPr>
                <w:noProof/>
                <w:webHidden/>
              </w:rPr>
              <w:fldChar w:fldCharType="end"/>
            </w:r>
          </w:hyperlink>
        </w:p>
        <w:p w14:paraId="1D3A70FB" w14:textId="1EA34001"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78" w:history="1">
            <w:r w:rsidRPr="00A164A3">
              <w:rPr>
                <w:rStyle w:val="Hyperlink"/>
                <w:rFonts w:cstheme="minorHAnsi"/>
                <w:noProof/>
              </w:rPr>
              <w:t>Remote Working</w:t>
            </w:r>
            <w:r>
              <w:rPr>
                <w:noProof/>
                <w:webHidden/>
              </w:rPr>
              <w:tab/>
            </w:r>
            <w:r>
              <w:rPr>
                <w:noProof/>
                <w:webHidden/>
              </w:rPr>
              <w:fldChar w:fldCharType="begin"/>
            </w:r>
            <w:r>
              <w:rPr>
                <w:noProof/>
                <w:webHidden/>
              </w:rPr>
              <w:instrText xml:space="preserve"> PAGEREF _Toc165383778 \h </w:instrText>
            </w:r>
            <w:r>
              <w:rPr>
                <w:noProof/>
                <w:webHidden/>
              </w:rPr>
            </w:r>
            <w:r>
              <w:rPr>
                <w:noProof/>
                <w:webHidden/>
              </w:rPr>
              <w:fldChar w:fldCharType="separate"/>
            </w:r>
            <w:r>
              <w:rPr>
                <w:noProof/>
                <w:webHidden/>
              </w:rPr>
              <w:t>14</w:t>
            </w:r>
            <w:r>
              <w:rPr>
                <w:noProof/>
                <w:webHidden/>
              </w:rPr>
              <w:fldChar w:fldCharType="end"/>
            </w:r>
          </w:hyperlink>
        </w:p>
        <w:p w14:paraId="660CFC03" w14:textId="75E793F8"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79" w:history="1">
            <w:r w:rsidRPr="00A164A3">
              <w:rPr>
                <w:rStyle w:val="Hyperlink"/>
                <w:rFonts w:cstheme="minorHAnsi"/>
                <w:noProof/>
              </w:rPr>
              <w:t>Research Specific Activities</w:t>
            </w:r>
            <w:r>
              <w:rPr>
                <w:noProof/>
                <w:webHidden/>
              </w:rPr>
              <w:tab/>
            </w:r>
            <w:r>
              <w:rPr>
                <w:noProof/>
                <w:webHidden/>
              </w:rPr>
              <w:fldChar w:fldCharType="begin"/>
            </w:r>
            <w:r>
              <w:rPr>
                <w:noProof/>
                <w:webHidden/>
              </w:rPr>
              <w:instrText xml:space="preserve"> PAGEREF _Toc165383779 \h </w:instrText>
            </w:r>
            <w:r>
              <w:rPr>
                <w:noProof/>
                <w:webHidden/>
              </w:rPr>
            </w:r>
            <w:r>
              <w:rPr>
                <w:noProof/>
                <w:webHidden/>
              </w:rPr>
              <w:fldChar w:fldCharType="separate"/>
            </w:r>
            <w:r>
              <w:rPr>
                <w:noProof/>
                <w:webHidden/>
              </w:rPr>
              <w:t>14</w:t>
            </w:r>
            <w:r>
              <w:rPr>
                <w:noProof/>
                <w:webHidden/>
              </w:rPr>
              <w:fldChar w:fldCharType="end"/>
            </w:r>
          </w:hyperlink>
        </w:p>
        <w:p w14:paraId="1B2CED16" w14:textId="320ADBA2"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0" w:history="1">
            <w:r w:rsidRPr="00A164A3">
              <w:rPr>
                <w:rStyle w:val="Hyperlink"/>
                <w:rFonts w:cstheme="minorHAnsi"/>
                <w:noProof/>
              </w:rPr>
              <w:t>Archiving</w:t>
            </w:r>
            <w:r>
              <w:rPr>
                <w:noProof/>
                <w:webHidden/>
              </w:rPr>
              <w:tab/>
            </w:r>
            <w:r>
              <w:rPr>
                <w:noProof/>
                <w:webHidden/>
              </w:rPr>
              <w:fldChar w:fldCharType="begin"/>
            </w:r>
            <w:r>
              <w:rPr>
                <w:noProof/>
                <w:webHidden/>
              </w:rPr>
              <w:instrText xml:space="preserve"> PAGEREF _Toc165383780 \h </w:instrText>
            </w:r>
            <w:r>
              <w:rPr>
                <w:noProof/>
                <w:webHidden/>
              </w:rPr>
            </w:r>
            <w:r>
              <w:rPr>
                <w:noProof/>
                <w:webHidden/>
              </w:rPr>
              <w:fldChar w:fldCharType="separate"/>
            </w:r>
            <w:r>
              <w:rPr>
                <w:noProof/>
                <w:webHidden/>
              </w:rPr>
              <w:t>14</w:t>
            </w:r>
            <w:r>
              <w:rPr>
                <w:noProof/>
                <w:webHidden/>
              </w:rPr>
              <w:fldChar w:fldCharType="end"/>
            </w:r>
          </w:hyperlink>
        </w:p>
        <w:p w14:paraId="25903159" w14:textId="296D86A1"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1" w:history="1">
            <w:r w:rsidRPr="00A164A3">
              <w:rPr>
                <w:rStyle w:val="Hyperlink"/>
                <w:rFonts w:cstheme="minorHAnsi"/>
                <w:noProof/>
              </w:rPr>
              <w:t>Blood and Tissue Samples</w:t>
            </w:r>
            <w:r>
              <w:rPr>
                <w:noProof/>
                <w:webHidden/>
              </w:rPr>
              <w:tab/>
            </w:r>
            <w:r>
              <w:rPr>
                <w:noProof/>
                <w:webHidden/>
              </w:rPr>
              <w:fldChar w:fldCharType="begin"/>
            </w:r>
            <w:r>
              <w:rPr>
                <w:noProof/>
                <w:webHidden/>
              </w:rPr>
              <w:instrText xml:space="preserve"> PAGEREF _Toc165383781 \h </w:instrText>
            </w:r>
            <w:r>
              <w:rPr>
                <w:noProof/>
                <w:webHidden/>
              </w:rPr>
            </w:r>
            <w:r>
              <w:rPr>
                <w:noProof/>
                <w:webHidden/>
              </w:rPr>
              <w:fldChar w:fldCharType="separate"/>
            </w:r>
            <w:r>
              <w:rPr>
                <w:noProof/>
                <w:webHidden/>
              </w:rPr>
              <w:t>14</w:t>
            </w:r>
            <w:r>
              <w:rPr>
                <w:noProof/>
                <w:webHidden/>
              </w:rPr>
              <w:fldChar w:fldCharType="end"/>
            </w:r>
          </w:hyperlink>
        </w:p>
        <w:p w14:paraId="27C1DA55" w14:textId="5F4663AB"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2" w:history="1">
            <w:r w:rsidRPr="00A164A3">
              <w:rPr>
                <w:rStyle w:val="Hyperlink"/>
                <w:rFonts w:cstheme="minorHAnsi"/>
                <w:noProof/>
              </w:rPr>
              <w:t>Booking Tests &amp; Investigations</w:t>
            </w:r>
            <w:r>
              <w:rPr>
                <w:noProof/>
                <w:webHidden/>
              </w:rPr>
              <w:tab/>
            </w:r>
            <w:r>
              <w:rPr>
                <w:noProof/>
                <w:webHidden/>
              </w:rPr>
              <w:fldChar w:fldCharType="begin"/>
            </w:r>
            <w:r>
              <w:rPr>
                <w:noProof/>
                <w:webHidden/>
              </w:rPr>
              <w:instrText xml:space="preserve"> PAGEREF _Toc165383782 \h </w:instrText>
            </w:r>
            <w:r>
              <w:rPr>
                <w:noProof/>
                <w:webHidden/>
              </w:rPr>
            </w:r>
            <w:r>
              <w:rPr>
                <w:noProof/>
                <w:webHidden/>
              </w:rPr>
              <w:fldChar w:fldCharType="separate"/>
            </w:r>
            <w:r>
              <w:rPr>
                <w:noProof/>
                <w:webHidden/>
              </w:rPr>
              <w:t>15</w:t>
            </w:r>
            <w:r>
              <w:rPr>
                <w:noProof/>
                <w:webHidden/>
              </w:rPr>
              <w:fldChar w:fldCharType="end"/>
            </w:r>
          </w:hyperlink>
        </w:p>
        <w:p w14:paraId="52E1AECB" w14:textId="4457F346"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3" w:history="1">
            <w:r w:rsidRPr="00A164A3">
              <w:rPr>
                <w:rStyle w:val="Hyperlink"/>
                <w:rFonts w:cstheme="minorHAnsi"/>
                <w:noProof/>
              </w:rPr>
              <w:t>Outpatient Visits / Clinic Rooms / CRF</w:t>
            </w:r>
            <w:r>
              <w:rPr>
                <w:noProof/>
                <w:webHidden/>
              </w:rPr>
              <w:tab/>
            </w:r>
            <w:r>
              <w:rPr>
                <w:noProof/>
                <w:webHidden/>
              </w:rPr>
              <w:fldChar w:fldCharType="begin"/>
            </w:r>
            <w:r>
              <w:rPr>
                <w:noProof/>
                <w:webHidden/>
              </w:rPr>
              <w:instrText xml:space="preserve"> PAGEREF _Toc165383783 \h </w:instrText>
            </w:r>
            <w:r>
              <w:rPr>
                <w:noProof/>
                <w:webHidden/>
              </w:rPr>
            </w:r>
            <w:r>
              <w:rPr>
                <w:noProof/>
                <w:webHidden/>
              </w:rPr>
              <w:fldChar w:fldCharType="separate"/>
            </w:r>
            <w:r>
              <w:rPr>
                <w:noProof/>
                <w:webHidden/>
              </w:rPr>
              <w:t>15</w:t>
            </w:r>
            <w:r>
              <w:rPr>
                <w:noProof/>
                <w:webHidden/>
              </w:rPr>
              <w:fldChar w:fldCharType="end"/>
            </w:r>
          </w:hyperlink>
        </w:p>
        <w:p w14:paraId="36FB7943" w14:textId="2A041957"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4" w:history="1">
            <w:r w:rsidRPr="00A164A3">
              <w:rPr>
                <w:rStyle w:val="Hyperlink"/>
                <w:rFonts w:cstheme="minorHAnsi"/>
                <w:noProof/>
              </w:rPr>
              <w:t>Freezers &amp; Samples</w:t>
            </w:r>
            <w:r>
              <w:rPr>
                <w:noProof/>
                <w:webHidden/>
              </w:rPr>
              <w:tab/>
            </w:r>
            <w:r>
              <w:rPr>
                <w:noProof/>
                <w:webHidden/>
              </w:rPr>
              <w:fldChar w:fldCharType="begin"/>
            </w:r>
            <w:r>
              <w:rPr>
                <w:noProof/>
                <w:webHidden/>
              </w:rPr>
              <w:instrText xml:space="preserve"> PAGEREF _Toc165383784 \h </w:instrText>
            </w:r>
            <w:r>
              <w:rPr>
                <w:noProof/>
                <w:webHidden/>
              </w:rPr>
            </w:r>
            <w:r>
              <w:rPr>
                <w:noProof/>
                <w:webHidden/>
              </w:rPr>
              <w:fldChar w:fldCharType="separate"/>
            </w:r>
            <w:r>
              <w:rPr>
                <w:noProof/>
                <w:webHidden/>
              </w:rPr>
              <w:t>16</w:t>
            </w:r>
            <w:r>
              <w:rPr>
                <w:noProof/>
                <w:webHidden/>
              </w:rPr>
              <w:fldChar w:fldCharType="end"/>
            </w:r>
          </w:hyperlink>
        </w:p>
        <w:p w14:paraId="6867DF2C" w14:textId="1A257F3E"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5" w:history="1">
            <w:r w:rsidRPr="00A164A3">
              <w:rPr>
                <w:rStyle w:val="Hyperlink"/>
                <w:rFonts w:cstheme="minorHAnsi"/>
                <w:noProof/>
              </w:rPr>
              <w:t>Lorenzo: Indication Patient Research Participation</w:t>
            </w:r>
            <w:r>
              <w:rPr>
                <w:noProof/>
                <w:webHidden/>
              </w:rPr>
              <w:tab/>
            </w:r>
            <w:r>
              <w:rPr>
                <w:noProof/>
                <w:webHidden/>
              </w:rPr>
              <w:fldChar w:fldCharType="begin"/>
            </w:r>
            <w:r>
              <w:rPr>
                <w:noProof/>
                <w:webHidden/>
              </w:rPr>
              <w:instrText xml:space="preserve"> PAGEREF _Toc165383785 \h </w:instrText>
            </w:r>
            <w:r>
              <w:rPr>
                <w:noProof/>
                <w:webHidden/>
              </w:rPr>
            </w:r>
            <w:r>
              <w:rPr>
                <w:noProof/>
                <w:webHidden/>
              </w:rPr>
              <w:fldChar w:fldCharType="separate"/>
            </w:r>
            <w:r>
              <w:rPr>
                <w:noProof/>
                <w:webHidden/>
              </w:rPr>
              <w:t>16</w:t>
            </w:r>
            <w:r>
              <w:rPr>
                <w:noProof/>
                <w:webHidden/>
              </w:rPr>
              <w:fldChar w:fldCharType="end"/>
            </w:r>
          </w:hyperlink>
        </w:p>
        <w:p w14:paraId="73E98109" w14:textId="6120EC88"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6" w:history="1">
            <w:r w:rsidRPr="00A164A3">
              <w:rPr>
                <w:rStyle w:val="Hyperlink"/>
                <w:rFonts w:cstheme="minorHAnsi"/>
                <w:noProof/>
              </w:rPr>
              <w:t>Electronic Patient Records (EMR)</w:t>
            </w:r>
            <w:r>
              <w:rPr>
                <w:noProof/>
                <w:webHidden/>
              </w:rPr>
              <w:tab/>
            </w:r>
            <w:r>
              <w:rPr>
                <w:noProof/>
                <w:webHidden/>
              </w:rPr>
              <w:fldChar w:fldCharType="begin"/>
            </w:r>
            <w:r>
              <w:rPr>
                <w:noProof/>
                <w:webHidden/>
              </w:rPr>
              <w:instrText xml:space="preserve"> PAGEREF _Toc165383786 \h </w:instrText>
            </w:r>
            <w:r>
              <w:rPr>
                <w:noProof/>
                <w:webHidden/>
              </w:rPr>
            </w:r>
            <w:r>
              <w:rPr>
                <w:noProof/>
                <w:webHidden/>
              </w:rPr>
              <w:fldChar w:fldCharType="separate"/>
            </w:r>
            <w:r>
              <w:rPr>
                <w:noProof/>
                <w:webHidden/>
              </w:rPr>
              <w:t>17</w:t>
            </w:r>
            <w:r>
              <w:rPr>
                <w:noProof/>
                <w:webHidden/>
              </w:rPr>
              <w:fldChar w:fldCharType="end"/>
            </w:r>
          </w:hyperlink>
        </w:p>
        <w:p w14:paraId="60081F3E" w14:textId="3BD56497"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7" w:history="1">
            <w:r w:rsidRPr="00A164A3">
              <w:rPr>
                <w:rStyle w:val="Hyperlink"/>
                <w:rFonts w:cstheme="minorHAnsi"/>
                <w:noProof/>
              </w:rPr>
              <w:t>e-TMF</w:t>
            </w:r>
            <w:r>
              <w:rPr>
                <w:noProof/>
                <w:webHidden/>
              </w:rPr>
              <w:tab/>
            </w:r>
            <w:r>
              <w:rPr>
                <w:noProof/>
                <w:webHidden/>
              </w:rPr>
              <w:fldChar w:fldCharType="begin"/>
            </w:r>
            <w:r>
              <w:rPr>
                <w:noProof/>
                <w:webHidden/>
              </w:rPr>
              <w:instrText xml:space="preserve"> PAGEREF _Toc165383787 \h </w:instrText>
            </w:r>
            <w:r>
              <w:rPr>
                <w:noProof/>
                <w:webHidden/>
              </w:rPr>
            </w:r>
            <w:r>
              <w:rPr>
                <w:noProof/>
                <w:webHidden/>
              </w:rPr>
              <w:fldChar w:fldCharType="separate"/>
            </w:r>
            <w:r>
              <w:rPr>
                <w:noProof/>
                <w:webHidden/>
              </w:rPr>
              <w:t>17</w:t>
            </w:r>
            <w:r>
              <w:rPr>
                <w:noProof/>
                <w:webHidden/>
              </w:rPr>
              <w:fldChar w:fldCharType="end"/>
            </w:r>
          </w:hyperlink>
        </w:p>
        <w:p w14:paraId="32A379CC" w14:textId="2C2C08C3"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8" w:history="1">
            <w:r w:rsidRPr="00A164A3">
              <w:rPr>
                <w:rStyle w:val="Hyperlink"/>
                <w:rFonts w:cstheme="minorHAnsi"/>
                <w:noProof/>
              </w:rPr>
              <w:t>Monitoring Visits</w:t>
            </w:r>
            <w:r>
              <w:rPr>
                <w:noProof/>
                <w:webHidden/>
              </w:rPr>
              <w:tab/>
            </w:r>
            <w:r>
              <w:rPr>
                <w:noProof/>
                <w:webHidden/>
              </w:rPr>
              <w:fldChar w:fldCharType="begin"/>
            </w:r>
            <w:r>
              <w:rPr>
                <w:noProof/>
                <w:webHidden/>
              </w:rPr>
              <w:instrText xml:space="preserve"> PAGEREF _Toc165383788 \h </w:instrText>
            </w:r>
            <w:r>
              <w:rPr>
                <w:noProof/>
                <w:webHidden/>
              </w:rPr>
            </w:r>
            <w:r>
              <w:rPr>
                <w:noProof/>
                <w:webHidden/>
              </w:rPr>
              <w:fldChar w:fldCharType="separate"/>
            </w:r>
            <w:r>
              <w:rPr>
                <w:noProof/>
                <w:webHidden/>
              </w:rPr>
              <w:t>18</w:t>
            </w:r>
            <w:r>
              <w:rPr>
                <w:noProof/>
                <w:webHidden/>
              </w:rPr>
              <w:fldChar w:fldCharType="end"/>
            </w:r>
          </w:hyperlink>
        </w:p>
        <w:p w14:paraId="44844CA5" w14:textId="2C24D90F"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89" w:history="1">
            <w:r w:rsidRPr="00A164A3">
              <w:rPr>
                <w:rStyle w:val="Hyperlink"/>
                <w:rFonts w:cstheme="minorHAnsi"/>
                <w:noProof/>
              </w:rPr>
              <w:t>Paper Patient Case Notes</w:t>
            </w:r>
            <w:r>
              <w:rPr>
                <w:noProof/>
                <w:webHidden/>
              </w:rPr>
              <w:tab/>
            </w:r>
            <w:r>
              <w:rPr>
                <w:noProof/>
                <w:webHidden/>
              </w:rPr>
              <w:fldChar w:fldCharType="begin"/>
            </w:r>
            <w:r>
              <w:rPr>
                <w:noProof/>
                <w:webHidden/>
              </w:rPr>
              <w:instrText xml:space="preserve"> PAGEREF _Toc165383789 \h </w:instrText>
            </w:r>
            <w:r>
              <w:rPr>
                <w:noProof/>
                <w:webHidden/>
              </w:rPr>
            </w:r>
            <w:r>
              <w:rPr>
                <w:noProof/>
                <w:webHidden/>
              </w:rPr>
              <w:fldChar w:fldCharType="separate"/>
            </w:r>
            <w:r>
              <w:rPr>
                <w:noProof/>
                <w:webHidden/>
              </w:rPr>
              <w:t>18</w:t>
            </w:r>
            <w:r>
              <w:rPr>
                <w:noProof/>
                <w:webHidden/>
              </w:rPr>
              <w:fldChar w:fldCharType="end"/>
            </w:r>
          </w:hyperlink>
        </w:p>
        <w:p w14:paraId="227D1F00" w14:textId="357593D0"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90" w:history="1">
            <w:r w:rsidRPr="00A164A3">
              <w:rPr>
                <w:rStyle w:val="Hyperlink"/>
                <w:rFonts w:cstheme="minorHAnsi"/>
                <w:noProof/>
              </w:rPr>
              <w:t>Six Minute Walk Test (SMWT or 6MWT)</w:t>
            </w:r>
            <w:r>
              <w:rPr>
                <w:noProof/>
                <w:webHidden/>
              </w:rPr>
              <w:tab/>
            </w:r>
            <w:r>
              <w:rPr>
                <w:noProof/>
                <w:webHidden/>
              </w:rPr>
              <w:fldChar w:fldCharType="begin"/>
            </w:r>
            <w:r>
              <w:rPr>
                <w:noProof/>
                <w:webHidden/>
              </w:rPr>
              <w:instrText xml:space="preserve"> PAGEREF _Toc165383790 \h </w:instrText>
            </w:r>
            <w:r>
              <w:rPr>
                <w:noProof/>
                <w:webHidden/>
              </w:rPr>
            </w:r>
            <w:r>
              <w:rPr>
                <w:noProof/>
                <w:webHidden/>
              </w:rPr>
              <w:fldChar w:fldCharType="separate"/>
            </w:r>
            <w:r>
              <w:rPr>
                <w:noProof/>
                <w:webHidden/>
              </w:rPr>
              <w:t>19</w:t>
            </w:r>
            <w:r>
              <w:rPr>
                <w:noProof/>
                <w:webHidden/>
              </w:rPr>
              <w:fldChar w:fldCharType="end"/>
            </w:r>
          </w:hyperlink>
        </w:p>
        <w:p w14:paraId="351AFA4C" w14:textId="58E011F6"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91" w:history="1">
            <w:r w:rsidRPr="00A164A3">
              <w:rPr>
                <w:rStyle w:val="Hyperlink"/>
                <w:rFonts w:cstheme="minorHAnsi"/>
                <w:noProof/>
              </w:rPr>
              <w:t>Source Data</w:t>
            </w:r>
            <w:r>
              <w:rPr>
                <w:noProof/>
                <w:webHidden/>
              </w:rPr>
              <w:tab/>
            </w:r>
            <w:r>
              <w:rPr>
                <w:noProof/>
                <w:webHidden/>
              </w:rPr>
              <w:fldChar w:fldCharType="begin"/>
            </w:r>
            <w:r>
              <w:rPr>
                <w:noProof/>
                <w:webHidden/>
              </w:rPr>
              <w:instrText xml:space="preserve"> PAGEREF _Toc165383791 \h </w:instrText>
            </w:r>
            <w:r>
              <w:rPr>
                <w:noProof/>
                <w:webHidden/>
              </w:rPr>
            </w:r>
            <w:r>
              <w:rPr>
                <w:noProof/>
                <w:webHidden/>
              </w:rPr>
              <w:fldChar w:fldCharType="separate"/>
            </w:r>
            <w:r>
              <w:rPr>
                <w:noProof/>
                <w:webHidden/>
              </w:rPr>
              <w:t>19</w:t>
            </w:r>
            <w:r>
              <w:rPr>
                <w:noProof/>
                <w:webHidden/>
              </w:rPr>
              <w:fldChar w:fldCharType="end"/>
            </w:r>
          </w:hyperlink>
        </w:p>
        <w:p w14:paraId="67011165" w14:textId="07D3214E"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92" w:history="1">
            <w:r w:rsidRPr="00A164A3">
              <w:rPr>
                <w:rStyle w:val="Hyperlink"/>
                <w:rFonts w:cstheme="minorHAnsi"/>
                <w:noProof/>
              </w:rPr>
              <w:t>Safety Reporting</w:t>
            </w:r>
            <w:r>
              <w:rPr>
                <w:noProof/>
                <w:webHidden/>
              </w:rPr>
              <w:tab/>
            </w:r>
            <w:r>
              <w:rPr>
                <w:noProof/>
                <w:webHidden/>
              </w:rPr>
              <w:fldChar w:fldCharType="begin"/>
            </w:r>
            <w:r>
              <w:rPr>
                <w:noProof/>
                <w:webHidden/>
              </w:rPr>
              <w:instrText xml:space="preserve"> PAGEREF _Toc165383792 \h </w:instrText>
            </w:r>
            <w:r>
              <w:rPr>
                <w:noProof/>
                <w:webHidden/>
              </w:rPr>
            </w:r>
            <w:r>
              <w:rPr>
                <w:noProof/>
                <w:webHidden/>
              </w:rPr>
              <w:fldChar w:fldCharType="separate"/>
            </w:r>
            <w:r>
              <w:rPr>
                <w:noProof/>
                <w:webHidden/>
              </w:rPr>
              <w:t>19</w:t>
            </w:r>
            <w:r>
              <w:rPr>
                <w:noProof/>
                <w:webHidden/>
              </w:rPr>
              <w:fldChar w:fldCharType="end"/>
            </w:r>
          </w:hyperlink>
        </w:p>
        <w:p w14:paraId="2F053D17" w14:textId="40A26033"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93" w:history="1">
            <w:r w:rsidRPr="00A164A3">
              <w:rPr>
                <w:rStyle w:val="Hyperlink"/>
                <w:rFonts w:cstheme="minorHAnsi"/>
                <w:noProof/>
              </w:rPr>
              <w:t>Security</w:t>
            </w:r>
            <w:r>
              <w:rPr>
                <w:noProof/>
                <w:webHidden/>
              </w:rPr>
              <w:tab/>
            </w:r>
            <w:r>
              <w:rPr>
                <w:noProof/>
                <w:webHidden/>
              </w:rPr>
              <w:fldChar w:fldCharType="begin"/>
            </w:r>
            <w:r>
              <w:rPr>
                <w:noProof/>
                <w:webHidden/>
              </w:rPr>
              <w:instrText xml:space="preserve"> PAGEREF _Toc165383793 \h </w:instrText>
            </w:r>
            <w:r>
              <w:rPr>
                <w:noProof/>
                <w:webHidden/>
              </w:rPr>
            </w:r>
            <w:r>
              <w:rPr>
                <w:noProof/>
                <w:webHidden/>
              </w:rPr>
              <w:fldChar w:fldCharType="separate"/>
            </w:r>
            <w:r>
              <w:rPr>
                <w:noProof/>
                <w:webHidden/>
              </w:rPr>
              <w:t>20</w:t>
            </w:r>
            <w:r>
              <w:rPr>
                <w:noProof/>
                <w:webHidden/>
              </w:rPr>
              <w:fldChar w:fldCharType="end"/>
            </w:r>
          </w:hyperlink>
        </w:p>
        <w:p w14:paraId="77055652" w14:textId="6912F5B6"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94" w:history="1">
            <w:r w:rsidRPr="00A164A3">
              <w:rPr>
                <w:rStyle w:val="Hyperlink"/>
                <w:rFonts w:cstheme="minorHAnsi"/>
                <w:noProof/>
              </w:rPr>
              <w:t>Confidential Waste</w:t>
            </w:r>
            <w:r>
              <w:rPr>
                <w:noProof/>
                <w:webHidden/>
              </w:rPr>
              <w:tab/>
            </w:r>
            <w:r>
              <w:rPr>
                <w:noProof/>
                <w:webHidden/>
              </w:rPr>
              <w:fldChar w:fldCharType="begin"/>
            </w:r>
            <w:r>
              <w:rPr>
                <w:noProof/>
                <w:webHidden/>
              </w:rPr>
              <w:instrText xml:space="preserve"> PAGEREF _Toc165383794 \h </w:instrText>
            </w:r>
            <w:r>
              <w:rPr>
                <w:noProof/>
                <w:webHidden/>
              </w:rPr>
            </w:r>
            <w:r>
              <w:rPr>
                <w:noProof/>
                <w:webHidden/>
              </w:rPr>
              <w:fldChar w:fldCharType="separate"/>
            </w:r>
            <w:r>
              <w:rPr>
                <w:noProof/>
                <w:webHidden/>
              </w:rPr>
              <w:t>20</w:t>
            </w:r>
            <w:r>
              <w:rPr>
                <w:noProof/>
                <w:webHidden/>
              </w:rPr>
              <w:fldChar w:fldCharType="end"/>
            </w:r>
          </w:hyperlink>
        </w:p>
        <w:p w14:paraId="22CD861F" w14:textId="0CA2C85C"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95" w:history="1">
            <w:r w:rsidRPr="000D283B">
              <w:rPr>
                <w:rStyle w:val="Hyperlink"/>
                <w:rFonts w:cstheme="minorHAnsi"/>
                <w:noProof/>
              </w:rPr>
              <w:t>Security swipe cards</w:t>
            </w:r>
            <w:r w:rsidRPr="000D283B">
              <w:rPr>
                <w:noProof/>
                <w:webHidden/>
              </w:rPr>
              <w:tab/>
            </w:r>
            <w:r w:rsidRPr="000D283B">
              <w:rPr>
                <w:noProof/>
                <w:webHidden/>
              </w:rPr>
              <w:fldChar w:fldCharType="begin"/>
            </w:r>
            <w:r w:rsidRPr="000D283B">
              <w:rPr>
                <w:noProof/>
                <w:webHidden/>
              </w:rPr>
              <w:instrText xml:space="preserve"> PAGEREF _Toc165383795 \h </w:instrText>
            </w:r>
            <w:r w:rsidRPr="000D283B">
              <w:rPr>
                <w:noProof/>
                <w:webHidden/>
              </w:rPr>
            </w:r>
            <w:r w:rsidRPr="000D283B">
              <w:rPr>
                <w:noProof/>
                <w:webHidden/>
              </w:rPr>
              <w:fldChar w:fldCharType="separate"/>
            </w:r>
            <w:r w:rsidRPr="000D283B">
              <w:rPr>
                <w:noProof/>
                <w:webHidden/>
              </w:rPr>
              <w:t>20</w:t>
            </w:r>
            <w:r w:rsidRPr="000D283B">
              <w:rPr>
                <w:noProof/>
                <w:webHidden/>
              </w:rPr>
              <w:fldChar w:fldCharType="end"/>
            </w:r>
          </w:hyperlink>
        </w:p>
        <w:p w14:paraId="419F1054" w14:textId="774608F6"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96" w:history="1">
            <w:r w:rsidRPr="00A164A3">
              <w:rPr>
                <w:rStyle w:val="Hyperlink"/>
                <w:rFonts w:cstheme="minorHAnsi"/>
                <w:noProof/>
              </w:rPr>
              <w:t>Standard Operating Procedures (SOPs)</w:t>
            </w:r>
            <w:r>
              <w:rPr>
                <w:noProof/>
                <w:webHidden/>
              </w:rPr>
              <w:tab/>
            </w:r>
            <w:r>
              <w:rPr>
                <w:noProof/>
                <w:webHidden/>
              </w:rPr>
              <w:fldChar w:fldCharType="begin"/>
            </w:r>
            <w:r>
              <w:rPr>
                <w:noProof/>
                <w:webHidden/>
              </w:rPr>
              <w:instrText xml:space="preserve"> PAGEREF _Toc165383796 \h </w:instrText>
            </w:r>
            <w:r>
              <w:rPr>
                <w:noProof/>
                <w:webHidden/>
              </w:rPr>
            </w:r>
            <w:r>
              <w:rPr>
                <w:noProof/>
                <w:webHidden/>
              </w:rPr>
              <w:fldChar w:fldCharType="separate"/>
            </w:r>
            <w:r>
              <w:rPr>
                <w:noProof/>
                <w:webHidden/>
              </w:rPr>
              <w:t>20</w:t>
            </w:r>
            <w:r>
              <w:rPr>
                <w:noProof/>
                <w:webHidden/>
              </w:rPr>
              <w:fldChar w:fldCharType="end"/>
            </w:r>
          </w:hyperlink>
        </w:p>
        <w:p w14:paraId="0E4241C8" w14:textId="3FAD1CF4"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797" w:history="1">
            <w:r w:rsidRPr="00A164A3">
              <w:rPr>
                <w:rStyle w:val="Hyperlink"/>
                <w:rFonts w:cstheme="minorHAnsi"/>
                <w:noProof/>
              </w:rPr>
              <w:t>Telephone</w:t>
            </w:r>
            <w:r>
              <w:rPr>
                <w:noProof/>
                <w:webHidden/>
              </w:rPr>
              <w:tab/>
            </w:r>
            <w:r>
              <w:rPr>
                <w:noProof/>
                <w:webHidden/>
              </w:rPr>
              <w:fldChar w:fldCharType="begin"/>
            </w:r>
            <w:r>
              <w:rPr>
                <w:noProof/>
                <w:webHidden/>
              </w:rPr>
              <w:instrText xml:space="preserve"> PAGEREF _Toc165383797 \h </w:instrText>
            </w:r>
            <w:r>
              <w:rPr>
                <w:noProof/>
                <w:webHidden/>
              </w:rPr>
            </w:r>
            <w:r>
              <w:rPr>
                <w:noProof/>
                <w:webHidden/>
              </w:rPr>
              <w:fldChar w:fldCharType="separate"/>
            </w:r>
            <w:r>
              <w:rPr>
                <w:noProof/>
                <w:webHidden/>
              </w:rPr>
              <w:t>20</w:t>
            </w:r>
            <w:r>
              <w:rPr>
                <w:noProof/>
                <w:webHidden/>
              </w:rPr>
              <w:fldChar w:fldCharType="end"/>
            </w:r>
          </w:hyperlink>
        </w:p>
        <w:p w14:paraId="1EE25247" w14:textId="261D35AB"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98" w:history="1">
            <w:r w:rsidRPr="00A164A3">
              <w:rPr>
                <w:rStyle w:val="Hyperlink"/>
                <w:rFonts w:cstheme="minorHAnsi"/>
                <w:noProof/>
              </w:rPr>
              <w:t>Cisco Jabber</w:t>
            </w:r>
            <w:r>
              <w:rPr>
                <w:noProof/>
                <w:webHidden/>
              </w:rPr>
              <w:tab/>
            </w:r>
            <w:r>
              <w:rPr>
                <w:noProof/>
                <w:webHidden/>
              </w:rPr>
              <w:fldChar w:fldCharType="begin"/>
            </w:r>
            <w:r>
              <w:rPr>
                <w:noProof/>
                <w:webHidden/>
              </w:rPr>
              <w:instrText xml:space="preserve"> PAGEREF _Toc165383798 \h </w:instrText>
            </w:r>
            <w:r>
              <w:rPr>
                <w:noProof/>
                <w:webHidden/>
              </w:rPr>
            </w:r>
            <w:r>
              <w:rPr>
                <w:noProof/>
                <w:webHidden/>
              </w:rPr>
              <w:fldChar w:fldCharType="separate"/>
            </w:r>
            <w:r>
              <w:rPr>
                <w:noProof/>
                <w:webHidden/>
              </w:rPr>
              <w:t>20</w:t>
            </w:r>
            <w:r>
              <w:rPr>
                <w:noProof/>
                <w:webHidden/>
              </w:rPr>
              <w:fldChar w:fldCharType="end"/>
            </w:r>
          </w:hyperlink>
        </w:p>
        <w:p w14:paraId="6B7B1F3E" w14:textId="30EB953D"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799" w:history="1">
            <w:r w:rsidRPr="00A164A3">
              <w:rPr>
                <w:rStyle w:val="Hyperlink"/>
                <w:rFonts w:cstheme="minorHAnsi"/>
                <w:noProof/>
              </w:rPr>
              <w:t>Bleep System</w:t>
            </w:r>
            <w:r>
              <w:rPr>
                <w:noProof/>
                <w:webHidden/>
              </w:rPr>
              <w:tab/>
            </w:r>
            <w:r>
              <w:rPr>
                <w:noProof/>
                <w:webHidden/>
              </w:rPr>
              <w:fldChar w:fldCharType="begin"/>
            </w:r>
            <w:r>
              <w:rPr>
                <w:noProof/>
                <w:webHidden/>
              </w:rPr>
              <w:instrText xml:space="preserve"> PAGEREF _Toc165383799 \h </w:instrText>
            </w:r>
            <w:r>
              <w:rPr>
                <w:noProof/>
                <w:webHidden/>
              </w:rPr>
            </w:r>
            <w:r>
              <w:rPr>
                <w:noProof/>
                <w:webHidden/>
              </w:rPr>
              <w:fldChar w:fldCharType="separate"/>
            </w:r>
            <w:r>
              <w:rPr>
                <w:noProof/>
                <w:webHidden/>
              </w:rPr>
              <w:t>20</w:t>
            </w:r>
            <w:r>
              <w:rPr>
                <w:noProof/>
                <w:webHidden/>
              </w:rPr>
              <w:fldChar w:fldCharType="end"/>
            </w:r>
          </w:hyperlink>
        </w:p>
        <w:p w14:paraId="6D6A893A" w14:textId="2B043C5E"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800" w:history="1">
            <w:r w:rsidRPr="00A164A3">
              <w:rPr>
                <w:rStyle w:val="Hyperlink"/>
                <w:rFonts w:cstheme="minorHAnsi"/>
                <w:noProof/>
              </w:rPr>
              <w:t>External Calls</w:t>
            </w:r>
            <w:r>
              <w:rPr>
                <w:noProof/>
                <w:webHidden/>
              </w:rPr>
              <w:tab/>
            </w:r>
            <w:r>
              <w:rPr>
                <w:noProof/>
                <w:webHidden/>
              </w:rPr>
              <w:fldChar w:fldCharType="begin"/>
            </w:r>
            <w:r>
              <w:rPr>
                <w:noProof/>
                <w:webHidden/>
              </w:rPr>
              <w:instrText xml:space="preserve"> PAGEREF _Toc165383800 \h </w:instrText>
            </w:r>
            <w:r>
              <w:rPr>
                <w:noProof/>
                <w:webHidden/>
              </w:rPr>
            </w:r>
            <w:r>
              <w:rPr>
                <w:noProof/>
                <w:webHidden/>
              </w:rPr>
              <w:fldChar w:fldCharType="separate"/>
            </w:r>
            <w:r>
              <w:rPr>
                <w:noProof/>
                <w:webHidden/>
              </w:rPr>
              <w:t>21</w:t>
            </w:r>
            <w:r>
              <w:rPr>
                <w:noProof/>
                <w:webHidden/>
              </w:rPr>
              <w:fldChar w:fldCharType="end"/>
            </w:r>
          </w:hyperlink>
        </w:p>
        <w:p w14:paraId="2B1F7214" w14:textId="7AD71CF5"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801" w:history="1">
            <w:r w:rsidRPr="00A164A3">
              <w:rPr>
                <w:rStyle w:val="Hyperlink"/>
                <w:rFonts w:cstheme="minorHAnsi"/>
                <w:noProof/>
              </w:rPr>
              <w:t>Microsoft Teams</w:t>
            </w:r>
            <w:r>
              <w:rPr>
                <w:noProof/>
                <w:webHidden/>
              </w:rPr>
              <w:tab/>
            </w:r>
            <w:r>
              <w:rPr>
                <w:noProof/>
                <w:webHidden/>
              </w:rPr>
              <w:fldChar w:fldCharType="begin"/>
            </w:r>
            <w:r>
              <w:rPr>
                <w:noProof/>
                <w:webHidden/>
              </w:rPr>
              <w:instrText xml:space="preserve"> PAGEREF _Toc165383801 \h </w:instrText>
            </w:r>
            <w:r>
              <w:rPr>
                <w:noProof/>
                <w:webHidden/>
              </w:rPr>
            </w:r>
            <w:r>
              <w:rPr>
                <w:noProof/>
                <w:webHidden/>
              </w:rPr>
              <w:fldChar w:fldCharType="separate"/>
            </w:r>
            <w:r>
              <w:rPr>
                <w:noProof/>
                <w:webHidden/>
              </w:rPr>
              <w:t>21</w:t>
            </w:r>
            <w:r>
              <w:rPr>
                <w:noProof/>
                <w:webHidden/>
              </w:rPr>
              <w:fldChar w:fldCharType="end"/>
            </w:r>
          </w:hyperlink>
        </w:p>
        <w:p w14:paraId="7068346B" w14:textId="6C691094"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802" w:history="1">
            <w:r w:rsidRPr="00A164A3">
              <w:rPr>
                <w:rStyle w:val="Hyperlink"/>
                <w:rFonts w:cstheme="minorHAnsi"/>
                <w:noProof/>
              </w:rPr>
              <w:t>Telephone Directory</w:t>
            </w:r>
            <w:r>
              <w:rPr>
                <w:noProof/>
                <w:webHidden/>
              </w:rPr>
              <w:tab/>
            </w:r>
            <w:r>
              <w:rPr>
                <w:noProof/>
                <w:webHidden/>
              </w:rPr>
              <w:fldChar w:fldCharType="begin"/>
            </w:r>
            <w:r>
              <w:rPr>
                <w:noProof/>
                <w:webHidden/>
              </w:rPr>
              <w:instrText xml:space="preserve"> PAGEREF _Toc165383802 \h </w:instrText>
            </w:r>
            <w:r>
              <w:rPr>
                <w:noProof/>
                <w:webHidden/>
              </w:rPr>
            </w:r>
            <w:r>
              <w:rPr>
                <w:noProof/>
                <w:webHidden/>
              </w:rPr>
              <w:fldChar w:fldCharType="separate"/>
            </w:r>
            <w:r>
              <w:rPr>
                <w:noProof/>
                <w:webHidden/>
              </w:rPr>
              <w:t>21</w:t>
            </w:r>
            <w:r>
              <w:rPr>
                <w:noProof/>
                <w:webHidden/>
              </w:rPr>
              <w:fldChar w:fldCharType="end"/>
            </w:r>
          </w:hyperlink>
        </w:p>
        <w:p w14:paraId="68AFCDD3" w14:textId="02ADDE87" w:rsidR="00B17F52" w:rsidRDefault="00B17F52">
          <w:pPr>
            <w:pStyle w:val="TOC2"/>
            <w:tabs>
              <w:tab w:val="right" w:leader="dot" w:pos="9016"/>
            </w:tabs>
            <w:rPr>
              <w:rFonts w:eastAsiaTheme="minorEastAsia"/>
              <w:noProof/>
              <w:kern w:val="2"/>
              <w:sz w:val="24"/>
              <w:szCs w:val="24"/>
              <w:lang w:eastAsia="en-GB"/>
              <w14:ligatures w14:val="standardContextual"/>
            </w:rPr>
          </w:pPr>
          <w:hyperlink w:anchor="_Toc165383803" w:history="1">
            <w:r w:rsidRPr="00A164A3">
              <w:rPr>
                <w:rStyle w:val="Hyperlink"/>
                <w:rFonts w:cstheme="minorHAnsi"/>
                <w:noProof/>
              </w:rPr>
              <w:t>Voice Mail</w:t>
            </w:r>
            <w:r>
              <w:rPr>
                <w:noProof/>
                <w:webHidden/>
              </w:rPr>
              <w:tab/>
            </w:r>
            <w:r>
              <w:rPr>
                <w:noProof/>
                <w:webHidden/>
              </w:rPr>
              <w:fldChar w:fldCharType="begin"/>
            </w:r>
            <w:r>
              <w:rPr>
                <w:noProof/>
                <w:webHidden/>
              </w:rPr>
              <w:instrText xml:space="preserve"> PAGEREF _Toc165383803 \h </w:instrText>
            </w:r>
            <w:r>
              <w:rPr>
                <w:noProof/>
                <w:webHidden/>
              </w:rPr>
            </w:r>
            <w:r>
              <w:rPr>
                <w:noProof/>
                <w:webHidden/>
              </w:rPr>
              <w:fldChar w:fldCharType="separate"/>
            </w:r>
            <w:r>
              <w:rPr>
                <w:noProof/>
                <w:webHidden/>
              </w:rPr>
              <w:t>21</w:t>
            </w:r>
            <w:r>
              <w:rPr>
                <w:noProof/>
                <w:webHidden/>
              </w:rPr>
              <w:fldChar w:fldCharType="end"/>
            </w:r>
          </w:hyperlink>
        </w:p>
        <w:p w14:paraId="3B7819A7" w14:textId="4E631694"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804" w:history="1">
            <w:r w:rsidRPr="00A164A3">
              <w:rPr>
                <w:rStyle w:val="Hyperlink"/>
                <w:rFonts w:cstheme="minorHAnsi"/>
                <w:noProof/>
              </w:rPr>
              <w:t>Training</w:t>
            </w:r>
            <w:r>
              <w:rPr>
                <w:noProof/>
                <w:webHidden/>
              </w:rPr>
              <w:tab/>
            </w:r>
            <w:r>
              <w:rPr>
                <w:noProof/>
                <w:webHidden/>
              </w:rPr>
              <w:fldChar w:fldCharType="begin"/>
            </w:r>
            <w:r>
              <w:rPr>
                <w:noProof/>
                <w:webHidden/>
              </w:rPr>
              <w:instrText xml:space="preserve"> PAGEREF _Toc165383804 \h </w:instrText>
            </w:r>
            <w:r>
              <w:rPr>
                <w:noProof/>
                <w:webHidden/>
              </w:rPr>
            </w:r>
            <w:r>
              <w:rPr>
                <w:noProof/>
                <w:webHidden/>
              </w:rPr>
              <w:fldChar w:fldCharType="separate"/>
            </w:r>
            <w:r>
              <w:rPr>
                <w:noProof/>
                <w:webHidden/>
              </w:rPr>
              <w:t>21</w:t>
            </w:r>
            <w:r>
              <w:rPr>
                <w:noProof/>
                <w:webHidden/>
              </w:rPr>
              <w:fldChar w:fldCharType="end"/>
            </w:r>
          </w:hyperlink>
        </w:p>
        <w:p w14:paraId="097CFB21" w14:textId="0CB6D6F3" w:rsidR="00B17F52" w:rsidRDefault="00B17F52">
          <w:pPr>
            <w:pStyle w:val="TOC1"/>
            <w:tabs>
              <w:tab w:val="right" w:leader="dot" w:pos="9016"/>
            </w:tabs>
            <w:rPr>
              <w:rFonts w:eastAsiaTheme="minorEastAsia"/>
              <w:noProof/>
              <w:kern w:val="2"/>
              <w:sz w:val="24"/>
              <w:szCs w:val="24"/>
              <w:lang w:eastAsia="en-GB"/>
              <w14:ligatures w14:val="standardContextual"/>
            </w:rPr>
          </w:pPr>
          <w:hyperlink w:anchor="_Toc165383805" w:history="1">
            <w:r w:rsidRPr="00A164A3">
              <w:rPr>
                <w:rStyle w:val="Hyperlink"/>
                <w:rFonts w:cstheme="minorHAnsi"/>
                <w:noProof/>
              </w:rPr>
              <w:t>Websites</w:t>
            </w:r>
            <w:r>
              <w:rPr>
                <w:noProof/>
                <w:webHidden/>
              </w:rPr>
              <w:tab/>
            </w:r>
            <w:r>
              <w:rPr>
                <w:noProof/>
                <w:webHidden/>
              </w:rPr>
              <w:fldChar w:fldCharType="begin"/>
            </w:r>
            <w:r>
              <w:rPr>
                <w:noProof/>
                <w:webHidden/>
              </w:rPr>
              <w:instrText xml:space="preserve"> PAGEREF _Toc165383805 \h </w:instrText>
            </w:r>
            <w:r>
              <w:rPr>
                <w:noProof/>
                <w:webHidden/>
              </w:rPr>
            </w:r>
            <w:r>
              <w:rPr>
                <w:noProof/>
                <w:webHidden/>
              </w:rPr>
              <w:fldChar w:fldCharType="separate"/>
            </w:r>
            <w:r>
              <w:rPr>
                <w:noProof/>
                <w:webHidden/>
              </w:rPr>
              <w:t>22</w:t>
            </w:r>
            <w:r>
              <w:rPr>
                <w:noProof/>
                <w:webHidden/>
              </w:rPr>
              <w:fldChar w:fldCharType="end"/>
            </w:r>
          </w:hyperlink>
        </w:p>
        <w:p w14:paraId="050DD95F" w14:textId="1ABAE434" w:rsidR="00C4072F" w:rsidRPr="00D356C5" w:rsidRDefault="00C4072F">
          <w:pPr>
            <w:rPr>
              <w:rFonts w:cstheme="minorHAnsi"/>
            </w:rPr>
          </w:pPr>
          <w:r w:rsidRPr="00D356C5">
            <w:rPr>
              <w:rFonts w:cstheme="minorHAnsi"/>
              <w:b/>
              <w:bCs/>
            </w:rPr>
            <w:fldChar w:fldCharType="end"/>
          </w:r>
        </w:p>
      </w:sdtContent>
    </w:sdt>
    <w:p w14:paraId="69DA5521" w14:textId="6D3B7873" w:rsidR="00C4072F" w:rsidRPr="00D356C5" w:rsidRDefault="00C4072F">
      <w:pPr>
        <w:rPr>
          <w:rFonts w:cstheme="minorHAnsi"/>
          <w:sz w:val="24"/>
          <w:szCs w:val="24"/>
        </w:rPr>
      </w:pPr>
      <w:r w:rsidRPr="00D356C5">
        <w:rPr>
          <w:rFonts w:cstheme="minorHAnsi"/>
          <w:sz w:val="24"/>
          <w:szCs w:val="24"/>
        </w:rPr>
        <w:br w:type="page"/>
      </w:r>
    </w:p>
    <w:p w14:paraId="75C41588" w14:textId="77777777" w:rsidR="007F749C" w:rsidRPr="00D356C5" w:rsidRDefault="007F749C" w:rsidP="004A19FF">
      <w:pPr>
        <w:rPr>
          <w:rFonts w:cstheme="minorHAnsi"/>
          <w:sz w:val="24"/>
          <w:szCs w:val="24"/>
        </w:rPr>
      </w:pPr>
    </w:p>
    <w:p w14:paraId="7800CB52" w14:textId="77777777" w:rsidR="00250C2F" w:rsidRPr="00D356C5" w:rsidRDefault="00250C2F" w:rsidP="00C4072F">
      <w:pPr>
        <w:pStyle w:val="Heading1"/>
        <w:rPr>
          <w:rFonts w:asciiTheme="minorHAnsi" w:hAnsiTheme="minorHAnsi" w:cstheme="minorHAnsi"/>
        </w:rPr>
      </w:pPr>
      <w:bookmarkStart w:id="0" w:name="_Toc165383764"/>
      <w:r w:rsidRPr="00D356C5">
        <w:rPr>
          <w:rFonts w:asciiTheme="minorHAnsi" w:hAnsiTheme="minorHAnsi" w:cstheme="minorHAnsi"/>
        </w:rPr>
        <w:t>Introduction</w:t>
      </w:r>
      <w:bookmarkEnd w:id="0"/>
    </w:p>
    <w:p w14:paraId="5184FE0D" w14:textId="2605B9EA" w:rsidR="00250C2F" w:rsidRPr="00D356C5" w:rsidRDefault="00AC6961" w:rsidP="00922341">
      <w:pPr>
        <w:spacing w:before="120" w:line="260" w:lineRule="atLeast"/>
        <w:jc w:val="both"/>
        <w:rPr>
          <w:rFonts w:cstheme="minorHAnsi"/>
          <w:sz w:val="24"/>
          <w:szCs w:val="24"/>
        </w:rPr>
      </w:pPr>
      <w:r w:rsidRPr="00D356C5">
        <w:rPr>
          <w:rFonts w:cstheme="minorHAnsi"/>
          <w:sz w:val="24"/>
          <w:szCs w:val="24"/>
        </w:rPr>
        <w:t>We wish you a</w:t>
      </w:r>
      <w:r w:rsidR="00250C2F" w:rsidRPr="00D356C5">
        <w:rPr>
          <w:rFonts w:cstheme="minorHAnsi"/>
          <w:sz w:val="24"/>
          <w:szCs w:val="24"/>
        </w:rPr>
        <w:t xml:space="preserve"> warm welcome to the Research &amp; Development Department and to </w:t>
      </w:r>
      <w:r w:rsidR="004751E7" w:rsidRPr="00D356C5">
        <w:rPr>
          <w:rFonts w:cstheme="minorHAnsi"/>
          <w:sz w:val="24"/>
          <w:szCs w:val="24"/>
        </w:rPr>
        <w:t xml:space="preserve">Royal </w:t>
      </w:r>
      <w:r w:rsidR="00250C2F" w:rsidRPr="00D356C5">
        <w:rPr>
          <w:rFonts w:cstheme="minorHAnsi"/>
          <w:sz w:val="24"/>
          <w:szCs w:val="24"/>
        </w:rPr>
        <w:t xml:space="preserve">Papworth Hospital NHS Foundation Trust. </w:t>
      </w:r>
      <w:r w:rsidR="00205BDC" w:rsidRPr="00D356C5">
        <w:rPr>
          <w:rFonts w:cstheme="minorHAnsi"/>
          <w:sz w:val="24"/>
          <w:szCs w:val="24"/>
        </w:rPr>
        <w:t>Hopefully you</w:t>
      </w:r>
      <w:r w:rsidR="00250C2F" w:rsidRPr="00D356C5">
        <w:rPr>
          <w:rFonts w:cstheme="minorHAnsi"/>
          <w:sz w:val="24"/>
          <w:szCs w:val="24"/>
        </w:rPr>
        <w:t xml:space="preserve"> are settling into your new role and are becoming increasingly familiar with the department and the hospital </w:t>
      </w:r>
      <w:proofErr w:type="gramStart"/>
      <w:r w:rsidR="00250C2F" w:rsidRPr="00D356C5">
        <w:rPr>
          <w:rFonts w:cstheme="minorHAnsi"/>
          <w:sz w:val="24"/>
          <w:szCs w:val="24"/>
        </w:rPr>
        <w:t>site as a whole</w:t>
      </w:r>
      <w:proofErr w:type="gramEnd"/>
      <w:r w:rsidR="00250C2F" w:rsidRPr="00D356C5">
        <w:rPr>
          <w:rFonts w:cstheme="minorHAnsi"/>
          <w:sz w:val="24"/>
          <w:szCs w:val="24"/>
        </w:rPr>
        <w:t xml:space="preserve">. </w:t>
      </w:r>
    </w:p>
    <w:p w14:paraId="76131CE6" w14:textId="77777777" w:rsidR="00250C2F" w:rsidRPr="00D356C5" w:rsidRDefault="004751E7" w:rsidP="00922341">
      <w:pPr>
        <w:jc w:val="both"/>
        <w:rPr>
          <w:rFonts w:cstheme="minorHAnsi"/>
          <w:sz w:val="24"/>
          <w:szCs w:val="24"/>
        </w:rPr>
      </w:pPr>
      <w:r w:rsidRPr="00D356C5">
        <w:rPr>
          <w:rFonts w:cstheme="minorHAnsi"/>
          <w:sz w:val="24"/>
          <w:szCs w:val="24"/>
        </w:rPr>
        <w:t xml:space="preserve">Royal </w:t>
      </w:r>
      <w:r w:rsidR="00250C2F" w:rsidRPr="00D356C5">
        <w:rPr>
          <w:rFonts w:cstheme="minorHAnsi"/>
          <w:sz w:val="24"/>
          <w:szCs w:val="24"/>
        </w:rPr>
        <w:t xml:space="preserve">Papworth Hospital is the UK’s largest specialist cardiothoracic hospital and main heart and lung transplant centre treating over </w:t>
      </w:r>
      <w:r w:rsidR="00547DB6" w:rsidRPr="00D356C5">
        <w:rPr>
          <w:rFonts w:cstheme="minorHAnsi"/>
          <w:sz w:val="24"/>
          <w:szCs w:val="24"/>
        </w:rPr>
        <w:t>100,</w:t>
      </w:r>
      <w:r w:rsidR="009B5279" w:rsidRPr="00D356C5">
        <w:rPr>
          <w:rFonts w:cstheme="minorHAnsi"/>
          <w:sz w:val="24"/>
          <w:szCs w:val="24"/>
        </w:rPr>
        <w:t xml:space="preserve">000 patients per year. </w:t>
      </w:r>
      <w:r w:rsidR="00250C2F" w:rsidRPr="00D356C5">
        <w:rPr>
          <w:rFonts w:cstheme="minorHAnsi"/>
          <w:sz w:val="24"/>
          <w:szCs w:val="24"/>
        </w:rPr>
        <w:t xml:space="preserve">The Trust has a rich and pioneering history in research across numerous specialities. We are proud of our past and present achievements but strive to ever strengthen our research profile and its subsequent </w:t>
      </w:r>
      <w:r w:rsidR="00917AA4" w:rsidRPr="00D356C5">
        <w:rPr>
          <w:rFonts w:cstheme="minorHAnsi"/>
          <w:sz w:val="24"/>
          <w:szCs w:val="24"/>
        </w:rPr>
        <w:t>impact upon</w:t>
      </w:r>
      <w:r w:rsidR="00250C2F" w:rsidRPr="00D356C5">
        <w:rPr>
          <w:rFonts w:cstheme="minorHAnsi"/>
          <w:sz w:val="24"/>
          <w:szCs w:val="24"/>
        </w:rPr>
        <w:t xml:space="preserve"> patient care</w:t>
      </w:r>
      <w:r w:rsidR="00702B0A" w:rsidRPr="00D356C5">
        <w:rPr>
          <w:rFonts w:cstheme="minorHAnsi"/>
          <w:sz w:val="24"/>
          <w:szCs w:val="24"/>
        </w:rPr>
        <w:t xml:space="preserve">. </w:t>
      </w:r>
      <w:r w:rsidR="00250C2F" w:rsidRPr="00D356C5">
        <w:rPr>
          <w:rFonts w:cstheme="minorHAnsi"/>
          <w:sz w:val="24"/>
          <w:szCs w:val="24"/>
        </w:rPr>
        <w:t>We have the staff and a level of patient engagement to achieve this and as an R&amp;D de</w:t>
      </w:r>
      <w:r w:rsidR="00702B0A" w:rsidRPr="00D356C5">
        <w:rPr>
          <w:rFonts w:cstheme="minorHAnsi"/>
          <w:sz w:val="24"/>
          <w:szCs w:val="24"/>
        </w:rPr>
        <w:t xml:space="preserve">partment our role is to support, promote and translate high calibre clinical research. </w:t>
      </w:r>
    </w:p>
    <w:p w14:paraId="5FEFBECA" w14:textId="41157BB8" w:rsidR="00F27513" w:rsidRPr="00D356C5" w:rsidRDefault="00F27513" w:rsidP="00922341">
      <w:pPr>
        <w:jc w:val="both"/>
        <w:rPr>
          <w:rFonts w:cstheme="minorHAnsi"/>
          <w:sz w:val="24"/>
          <w:szCs w:val="24"/>
        </w:rPr>
      </w:pPr>
      <w:r w:rsidRPr="00D356C5">
        <w:rPr>
          <w:rFonts w:cstheme="minorHAnsi"/>
          <w:sz w:val="24"/>
          <w:szCs w:val="24"/>
        </w:rPr>
        <w:t xml:space="preserve">Royal Papworth Hospital relocated to a </w:t>
      </w:r>
      <w:r w:rsidR="00205BDC" w:rsidRPr="00D356C5">
        <w:rPr>
          <w:rFonts w:cstheme="minorHAnsi"/>
          <w:sz w:val="24"/>
          <w:szCs w:val="24"/>
        </w:rPr>
        <w:t>purpose-built</w:t>
      </w:r>
      <w:r w:rsidR="00C03DE9" w:rsidRPr="00D356C5">
        <w:rPr>
          <w:rFonts w:cstheme="minorHAnsi"/>
          <w:sz w:val="24"/>
          <w:szCs w:val="24"/>
        </w:rPr>
        <w:t xml:space="preserve"> </w:t>
      </w:r>
      <w:r w:rsidR="00205BDC" w:rsidRPr="00D356C5">
        <w:rPr>
          <w:rFonts w:cstheme="minorHAnsi"/>
          <w:sz w:val="24"/>
          <w:szCs w:val="24"/>
        </w:rPr>
        <w:t>H</w:t>
      </w:r>
      <w:r w:rsidR="00C03DE9" w:rsidRPr="00D356C5">
        <w:rPr>
          <w:rFonts w:cstheme="minorHAnsi"/>
          <w:sz w:val="24"/>
          <w:szCs w:val="24"/>
        </w:rPr>
        <w:t xml:space="preserve">ospital on the Cambridge Biomedical Campus in April 2019. </w:t>
      </w:r>
      <w:r w:rsidRPr="00D356C5">
        <w:rPr>
          <w:rFonts w:cstheme="minorHAnsi"/>
          <w:sz w:val="24"/>
          <w:szCs w:val="24"/>
        </w:rPr>
        <w:t xml:space="preserve">The Heart Lung Research Institute (HLRI) </w:t>
      </w:r>
      <w:r w:rsidR="00205BDC" w:rsidRPr="00D356C5">
        <w:rPr>
          <w:rFonts w:cstheme="minorHAnsi"/>
          <w:sz w:val="24"/>
          <w:szCs w:val="24"/>
        </w:rPr>
        <w:t xml:space="preserve">subsequently </w:t>
      </w:r>
      <w:r w:rsidRPr="00D356C5">
        <w:rPr>
          <w:rFonts w:cstheme="minorHAnsi"/>
          <w:sz w:val="24"/>
          <w:szCs w:val="24"/>
        </w:rPr>
        <w:t>opened in April 2022</w:t>
      </w:r>
      <w:r w:rsidR="0065711F" w:rsidRPr="00D356C5">
        <w:rPr>
          <w:rFonts w:cstheme="minorHAnsi"/>
          <w:sz w:val="24"/>
          <w:szCs w:val="24"/>
        </w:rPr>
        <w:t xml:space="preserve"> and lies adjacent to the Hospital</w:t>
      </w:r>
      <w:r w:rsidRPr="00D356C5">
        <w:rPr>
          <w:rFonts w:cstheme="minorHAnsi"/>
          <w:sz w:val="24"/>
          <w:szCs w:val="24"/>
        </w:rPr>
        <w:t>. The HLRI is home to over 380 scientists and state-of-the-art laboratories in genomics, population sciences, research into cellular mechanisms of disease and translational science. It also include</w:t>
      </w:r>
      <w:r w:rsidR="00205BDC" w:rsidRPr="00D356C5">
        <w:rPr>
          <w:rFonts w:cstheme="minorHAnsi"/>
          <w:sz w:val="24"/>
          <w:szCs w:val="24"/>
        </w:rPr>
        <w:t>s</w:t>
      </w:r>
      <w:r w:rsidRPr="00D356C5">
        <w:rPr>
          <w:rFonts w:cstheme="minorHAnsi"/>
          <w:sz w:val="24"/>
          <w:szCs w:val="24"/>
        </w:rPr>
        <w:t xml:space="preserve"> a special ten bed clinical research facility (CRF) where the first-in-patient studies of new treatments can be conducted.</w:t>
      </w:r>
    </w:p>
    <w:p w14:paraId="3AE784D9" w14:textId="2FA8212C" w:rsidR="00250C2F" w:rsidRPr="00D356C5" w:rsidRDefault="00250C2F" w:rsidP="00922341">
      <w:pPr>
        <w:spacing w:before="120" w:line="260" w:lineRule="atLeast"/>
        <w:jc w:val="both"/>
        <w:rPr>
          <w:rFonts w:cstheme="minorHAnsi"/>
          <w:sz w:val="24"/>
          <w:szCs w:val="24"/>
        </w:rPr>
      </w:pPr>
      <w:r w:rsidRPr="00D356C5">
        <w:rPr>
          <w:rFonts w:cstheme="minorHAnsi"/>
          <w:sz w:val="24"/>
          <w:szCs w:val="24"/>
        </w:rPr>
        <w:t xml:space="preserve">The Trust is an active partner in the </w:t>
      </w:r>
      <w:r w:rsidR="00FE4F14" w:rsidRPr="00D356C5">
        <w:rPr>
          <w:rFonts w:cstheme="minorHAnsi"/>
          <w:sz w:val="24"/>
          <w:szCs w:val="24"/>
        </w:rPr>
        <w:t xml:space="preserve">Regional Delivery </w:t>
      </w:r>
      <w:r w:rsidRPr="00D356C5">
        <w:rPr>
          <w:rFonts w:cstheme="minorHAnsi"/>
          <w:sz w:val="24"/>
          <w:szCs w:val="24"/>
        </w:rPr>
        <w:t xml:space="preserve">Network, Eastern Academic Health Science Network and the Cambridge University Health Partners as we seek </w:t>
      </w:r>
      <w:r w:rsidR="00702B0A" w:rsidRPr="00D356C5">
        <w:rPr>
          <w:rFonts w:cstheme="minorHAnsi"/>
          <w:sz w:val="24"/>
          <w:szCs w:val="24"/>
        </w:rPr>
        <w:t>to</w:t>
      </w:r>
      <w:r w:rsidRPr="00D356C5">
        <w:rPr>
          <w:rFonts w:cstheme="minorHAnsi"/>
          <w:sz w:val="24"/>
          <w:szCs w:val="24"/>
        </w:rPr>
        <w:t xml:space="preserve"> improve the health of our patients across the East of England and beyond through research outcomes.</w:t>
      </w:r>
    </w:p>
    <w:p w14:paraId="5EE05465" w14:textId="71FC0D6A" w:rsidR="00250C2F" w:rsidRPr="00D356C5" w:rsidRDefault="00702B0A" w:rsidP="00922341">
      <w:pPr>
        <w:spacing w:after="0"/>
        <w:jc w:val="both"/>
        <w:rPr>
          <w:rFonts w:cstheme="minorHAnsi"/>
          <w:sz w:val="24"/>
          <w:szCs w:val="24"/>
        </w:rPr>
      </w:pPr>
      <w:r w:rsidRPr="00D356C5">
        <w:rPr>
          <w:rFonts w:cstheme="minorHAnsi"/>
          <w:sz w:val="24"/>
          <w:szCs w:val="24"/>
        </w:rPr>
        <w:t xml:space="preserve">Our department employs </w:t>
      </w:r>
      <w:r w:rsidR="00E81A65" w:rsidRPr="00D356C5">
        <w:rPr>
          <w:rFonts w:cstheme="minorHAnsi"/>
          <w:sz w:val="24"/>
          <w:szCs w:val="24"/>
        </w:rPr>
        <w:t>around 100</w:t>
      </w:r>
      <w:r w:rsidR="0065711F" w:rsidRPr="00D356C5">
        <w:rPr>
          <w:rFonts w:cstheme="minorHAnsi"/>
          <w:sz w:val="24"/>
          <w:szCs w:val="24"/>
        </w:rPr>
        <w:t xml:space="preserve"> </w:t>
      </w:r>
      <w:r w:rsidR="00250C2F" w:rsidRPr="00D356C5">
        <w:rPr>
          <w:rFonts w:cstheme="minorHAnsi"/>
          <w:sz w:val="24"/>
          <w:szCs w:val="24"/>
        </w:rPr>
        <w:t xml:space="preserve">staff which </w:t>
      </w:r>
      <w:r w:rsidRPr="00D356C5">
        <w:rPr>
          <w:rFonts w:cstheme="minorHAnsi"/>
          <w:sz w:val="24"/>
          <w:szCs w:val="24"/>
        </w:rPr>
        <w:t>comprises</w:t>
      </w:r>
      <w:r w:rsidR="00250C2F" w:rsidRPr="00D356C5">
        <w:rPr>
          <w:rFonts w:cstheme="minorHAnsi"/>
          <w:sz w:val="24"/>
          <w:szCs w:val="24"/>
        </w:rPr>
        <w:t xml:space="preserve"> various staff groups e.g</w:t>
      </w:r>
      <w:r w:rsidRPr="00D356C5">
        <w:rPr>
          <w:rFonts w:cstheme="minorHAnsi"/>
          <w:sz w:val="24"/>
          <w:szCs w:val="24"/>
        </w:rPr>
        <w:t>. r</w:t>
      </w:r>
      <w:r w:rsidR="00250C2F" w:rsidRPr="00D356C5">
        <w:rPr>
          <w:rFonts w:cstheme="minorHAnsi"/>
          <w:sz w:val="24"/>
          <w:szCs w:val="24"/>
        </w:rPr>
        <w:t xml:space="preserve">esearch </w:t>
      </w:r>
      <w:r w:rsidRPr="00D356C5">
        <w:rPr>
          <w:rFonts w:cstheme="minorHAnsi"/>
          <w:sz w:val="24"/>
          <w:szCs w:val="24"/>
        </w:rPr>
        <w:t>n</w:t>
      </w:r>
      <w:r w:rsidR="00250C2F" w:rsidRPr="00D356C5">
        <w:rPr>
          <w:rFonts w:cstheme="minorHAnsi"/>
          <w:sz w:val="24"/>
          <w:szCs w:val="24"/>
        </w:rPr>
        <w:t xml:space="preserve">urses, </w:t>
      </w:r>
      <w:r w:rsidR="00547DB6" w:rsidRPr="00D356C5">
        <w:rPr>
          <w:rFonts w:cstheme="minorHAnsi"/>
          <w:sz w:val="24"/>
          <w:szCs w:val="24"/>
        </w:rPr>
        <w:t>clinical</w:t>
      </w:r>
      <w:r w:rsidRPr="00D356C5">
        <w:rPr>
          <w:rFonts w:cstheme="minorHAnsi"/>
          <w:sz w:val="24"/>
          <w:szCs w:val="24"/>
        </w:rPr>
        <w:t xml:space="preserve"> t</w:t>
      </w:r>
      <w:r w:rsidR="00250C2F" w:rsidRPr="00D356C5">
        <w:rPr>
          <w:rFonts w:cstheme="minorHAnsi"/>
          <w:sz w:val="24"/>
          <w:szCs w:val="24"/>
        </w:rPr>
        <w:t xml:space="preserve">rial </w:t>
      </w:r>
      <w:r w:rsidRPr="00D356C5">
        <w:rPr>
          <w:rFonts w:cstheme="minorHAnsi"/>
          <w:sz w:val="24"/>
          <w:szCs w:val="24"/>
        </w:rPr>
        <w:t>c</w:t>
      </w:r>
      <w:r w:rsidR="00250C2F" w:rsidRPr="00D356C5">
        <w:rPr>
          <w:rFonts w:cstheme="minorHAnsi"/>
          <w:sz w:val="24"/>
          <w:szCs w:val="24"/>
        </w:rPr>
        <w:t xml:space="preserve">oordinators, </w:t>
      </w:r>
      <w:r w:rsidR="004751E7" w:rsidRPr="00D356C5">
        <w:rPr>
          <w:rFonts w:cstheme="minorHAnsi"/>
          <w:sz w:val="24"/>
          <w:szCs w:val="24"/>
        </w:rPr>
        <w:t>clinical research assistant</w:t>
      </w:r>
      <w:r w:rsidR="00226630" w:rsidRPr="00D356C5">
        <w:rPr>
          <w:rFonts w:cstheme="minorHAnsi"/>
          <w:sz w:val="24"/>
          <w:szCs w:val="24"/>
        </w:rPr>
        <w:t>s</w:t>
      </w:r>
      <w:r w:rsidR="004751E7" w:rsidRPr="00D356C5">
        <w:rPr>
          <w:rFonts w:cstheme="minorHAnsi"/>
          <w:sz w:val="24"/>
          <w:szCs w:val="24"/>
        </w:rPr>
        <w:t xml:space="preserve">, clinical research practitioners, </w:t>
      </w:r>
      <w:r w:rsidR="00C1311D" w:rsidRPr="00D356C5">
        <w:rPr>
          <w:rFonts w:cstheme="minorHAnsi"/>
          <w:sz w:val="24"/>
          <w:szCs w:val="24"/>
        </w:rPr>
        <w:t>administrators</w:t>
      </w:r>
      <w:r w:rsidR="00250C2F" w:rsidRPr="00D356C5">
        <w:rPr>
          <w:rFonts w:cstheme="minorHAnsi"/>
          <w:sz w:val="24"/>
          <w:szCs w:val="24"/>
        </w:rPr>
        <w:t>, pr</w:t>
      </w:r>
      <w:r w:rsidR="00394606" w:rsidRPr="00D356C5">
        <w:rPr>
          <w:rFonts w:cstheme="minorHAnsi"/>
          <w:sz w:val="24"/>
          <w:szCs w:val="24"/>
        </w:rPr>
        <w:t>oject managers, senior managers</w:t>
      </w:r>
      <w:r w:rsidR="00A8567A" w:rsidRPr="00D356C5">
        <w:rPr>
          <w:rFonts w:cstheme="minorHAnsi"/>
          <w:sz w:val="24"/>
          <w:szCs w:val="24"/>
        </w:rPr>
        <w:t>, laboratory and library staff</w:t>
      </w:r>
      <w:r w:rsidR="00394606" w:rsidRPr="00D356C5">
        <w:rPr>
          <w:rFonts w:cstheme="minorHAnsi"/>
          <w:sz w:val="24"/>
          <w:szCs w:val="24"/>
        </w:rPr>
        <w:t xml:space="preserve"> and</w:t>
      </w:r>
      <w:r w:rsidR="00250C2F" w:rsidRPr="00D356C5">
        <w:rPr>
          <w:rFonts w:cstheme="minorHAnsi"/>
          <w:sz w:val="24"/>
          <w:szCs w:val="24"/>
        </w:rPr>
        <w:t xml:space="preserve"> researchers from a wide range of specialties.</w:t>
      </w:r>
      <w:r w:rsidR="00FB1A52" w:rsidRPr="00D356C5">
        <w:rPr>
          <w:rFonts w:cstheme="minorHAnsi"/>
          <w:sz w:val="24"/>
          <w:szCs w:val="24"/>
        </w:rPr>
        <w:t xml:space="preserve"> </w:t>
      </w:r>
      <w:r w:rsidR="00250C2F" w:rsidRPr="00D356C5">
        <w:rPr>
          <w:rFonts w:cstheme="minorHAnsi"/>
          <w:sz w:val="24"/>
          <w:szCs w:val="24"/>
        </w:rPr>
        <w:t>Over the past five years we have recruit</w:t>
      </w:r>
      <w:r w:rsidR="007106A0" w:rsidRPr="00D356C5">
        <w:rPr>
          <w:rFonts w:cstheme="minorHAnsi"/>
          <w:sz w:val="24"/>
          <w:szCs w:val="24"/>
        </w:rPr>
        <w:t>ed more than 1000 research part</w:t>
      </w:r>
      <w:r w:rsidR="00250C2F" w:rsidRPr="00D356C5">
        <w:rPr>
          <w:rFonts w:cstheme="minorHAnsi"/>
          <w:sz w:val="24"/>
          <w:szCs w:val="24"/>
        </w:rPr>
        <w:t xml:space="preserve">icipants per year from a balanced portfolio of studies.  </w:t>
      </w:r>
      <w:r w:rsidR="00250C2F" w:rsidRPr="00D356C5">
        <w:rPr>
          <w:rFonts w:cstheme="minorHAnsi"/>
          <w:color w:val="000000" w:themeColor="text1"/>
          <w:sz w:val="24"/>
          <w:szCs w:val="24"/>
        </w:rPr>
        <w:t>Our studies include interventional (testing of new therapies and treatments)</w:t>
      </w:r>
      <w:r w:rsidR="009B5279" w:rsidRPr="00D356C5">
        <w:rPr>
          <w:rFonts w:cstheme="minorHAnsi"/>
          <w:color w:val="000000" w:themeColor="text1"/>
          <w:sz w:val="24"/>
          <w:szCs w:val="24"/>
        </w:rPr>
        <w:t>, device studies and</w:t>
      </w:r>
      <w:r w:rsidR="007106A0" w:rsidRPr="00D356C5">
        <w:rPr>
          <w:rFonts w:cstheme="minorHAnsi"/>
          <w:color w:val="000000" w:themeColor="text1"/>
          <w:sz w:val="24"/>
          <w:szCs w:val="24"/>
        </w:rPr>
        <w:t xml:space="preserve"> observational methodologies</w:t>
      </w:r>
      <w:r w:rsidR="00250C2F" w:rsidRPr="00D356C5">
        <w:rPr>
          <w:rFonts w:cstheme="minorHAnsi"/>
          <w:color w:val="000000" w:themeColor="text1"/>
          <w:sz w:val="24"/>
          <w:szCs w:val="24"/>
        </w:rPr>
        <w:t xml:space="preserve">.  </w:t>
      </w:r>
      <w:r w:rsidR="00250C2F" w:rsidRPr="00D356C5">
        <w:rPr>
          <w:rFonts w:cstheme="minorHAnsi"/>
          <w:sz w:val="24"/>
          <w:szCs w:val="24"/>
        </w:rPr>
        <w:t xml:space="preserve">The Trust has funded several research </w:t>
      </w:r>
      <w:r w:rsidR="002D292A" w:rsidRPr="00D356C5">
        <w:rPr>
          <w:rFonts w:cstheme="minorHAnsi"/>
          <w:sz w:val="24"/>
          <w:szCs w:val="24"/>
        </w:rPr>
        <w:t>consultants</w:t>
      </w:r>
      <w:r w:rsidR="00250C2F" w:rsidRPr="00D356C5">
        <w:rPr>
          <w:rFonts w:cstheme="minorHAnsi"/>
          <w:sz w:val="24"/>
          <w:szCs w:val="24"/>
        </w:rPr>
        <w:t xml:space="preserve"> (50:50) roles, fellowships and awarded ‘pump priming money’ to develop the next generation of research active clinicians under our commitment to “excellence in clinical care, research and education</w:t>
      </w:r>
      <w:r w:rsidR="00AC6961" w:rsidRPr="00D356C5">
        <w:rPr>
          <w:rFonts w:cstheme="minorHAnsi"/>
          <w:sz w:val="24"/>
          <w:szCs w:val="24"/>
        </w:rPr>
        <w:t>”.</w:t>
      </w:r>
      <w:r w:rsidR="008A5AC6" w:rsidRPr="00D356C5">
        <w:rPr>
          <w:rFonts w:cstheme="minorHAnsi"/>
          <w:sz w:val="24"/>
          <w:szCs w:val="24"/>
        </w:rPr>
        <w:t xml:space="preserve"> </w:t>
      </w:r>
      <w:r w:rsidR="00A8567A" w:rsidRPr="00D356C5">
        <w:rPr>
          <w:rFonts w:cstheme="minorHAnsi"/>
          <w:sz w:val="24"/>
          <w:szCs w:val="24"/>
        </w:rPr>
        <w:t>Part of the</w:t>
      </w:r>
      <w:r w:rsidR="008A5AC6" w:rsidRPr="00D356C5">
        <w:rPr>
          <w:rFonts w:cstheme="minorHAnsi"/>
          <w:sz w:val="24"/>
          <w:szCs w:val="24"/>
        </w:rPr>
        <w:t xml:space="preserve"> research strategy</w:t>
      </w:r>
      <w:r w:rsidR="00A8567A" w:rsidRPr="00D356C5">
        <w:rPr>
          <w:rFonts w:cstheme="minorHAnsi"/>
          <w:sz w:val="24"/>
          <w:szCs w:val="24"/>
        </w:rPr>
        <w:t xml:space="preserve"> is to also embed research into all </w:t>
      </w:r>
      <w:r w:rsidR="002D292A" w:rsidRPr="00D356C5">
        <w:rPr>
          <w:rFonts w:cstheme="minorHAnsi"/>
          <w:sz w:val="24"/>
          <w:szCs w:val="24"/>
        </w:rPr>
        <w:t>nurse’s</w:t>
      </w:r>
      <w:r w:rsidR="00A8567A" w:rsidRPr="00D356C5">
        <w:rPr>
          <w:rFonts w:cstheme="minorHAnsi"/>
          <w:sz w:val="24"/>
          <w:szCs w:val="24"/>
        </w:rPr>
        <w:t xml:space="preserve"> role so that they have an active part to play in future treatments.</w:t>
      </w:r>
    </w:p>
    <w:p w14:paraId="5F127F2E" w14:textId="77777777" w:rsidR="007106A0" w:rsidRPr="00D356C5" w:rsidRDefault="007106A0" w:rsidP="00922341">
      <w:pPr>
        <w:spacing w:after="0"/>
        <w:jc w:val="both"/>
        <w:rPr>
          <w:rFonts w:cstheme="minorHAnsi"/>
          <w:sz w:val="24"/>
          <w:szCs w:val="24"/>
        </w:rPr>
      </w:pPr>
    </w:p>
    <w:p w14:paraId="63A5F567" w14:textId="1930EC57" w:rsidR="00250C2F" w:rsidRPr="00D356C5" w:rsidRDefault="00250C2F" w:rsidP="00922341">
      <w:pPr>
        <w:spacing w:line="260" w:lineRule="atLeast"/>
        <w:jc w:val="both"/>
        <w:rPr>
          <w:rFonts w:cstheme="minorHAnsi"/>
          <w:sz w:val="24"/>
          <w:szCs w:val="24"/>
        </w:rPr>
      </w:pPr>
      <w:r w:rsidRPr="00D356C5">
        <w:rPr>
          <w:rFonts w:cstheme="minorHAnsi"/>
          <w:sz w:val="24"/>
          <w:szCs w:val="24"/>
        </w:rPr>
        <w:t xml:space="preserve">As a further marker of quality, our department </w:t>
      </w:r>
      <w:r w:rsidR="00F81981" w:rsidRPr="00D356C5">
        <w:rPr>
          <w:rFonts w:cstheme="minorHAnsi"/>
          <w:sz w:val="24"/>
          <w:szCs w:val="24"/>
        </w:rPr>
        <w:t xml:space="preserve">has </w:t>
      </w:r>
      <w:r w:rsidRPr="00D356C5">
        <w:rPr>
          <w:rFonts w:cstheme="minorHAnsi"/>
          <w:sz w:val="24"/>
          <w:szCs w:val="24"/>
        </w:rPr>
        <w:t xml:space="preserve">been accredited provisional Clinical Trials Unit status from the UKCRC specialising in supporting surgical studies and evaluating medical devices quickly within the NHS. </w:t>
      </w:r>
      <w:r w:rsidR="007106A0" w:rsidRPr="00D356C5">
        <w:rPr>
          <w:rFonts w:cstheme="minorHAnsi"/>
          <w:sz w:val="24"/>
          <w:szCs w:val="24"/>
        </w:rPr>
        <w:t xml:space="preserve">This makes us </w:t>
      </w:r>
      <w:r w:rsidRPr="00D356C5">
        <w:rPr>
          <w:rFonts w:cstheme="minorHAnsi"/>
          <w:sz w:val="24"/>
          <w:szCs w:val="24"/>
        </w:rPr>
        <w:t xml:space="preserve">attractive to commercial, NHS and academic partners </w:t>
      </w:r>
      <w:r w:rsidR="00F81981" w:rsidRPr="00D356C5">
        <w:rPr>
          <w:rFonts w:cstheme="minorHAnsi"/>
          <w:sz w:val="24"/>
          <w:szCs w:val="24"/>
        </w:rPr>
        <w:t>and complements</w:t>
      </w:r>
      <w:r w:rsidRPr="00D356C5">
        <w:rPr>
          <w:rFonts w:cstheme="minorHAnsi"/>
          <w:sz w:val="24"/>
          <w:szCs w:val="24"/>
        </w:rPr>
        <w:t xml:space="preserve"> rather than compet</w:t>
      </w:r>
      <w:r w:rsidR="007106A0" w:rsidRPr="00D356C5">
        <w:rPr>
          <w:rFonts w:cstheme="minorHAnsi"/>
          <w:sz w:val="24"/>
          <w:szCs w:val="24"/>
        </w:rPr>
        <w:t>es with the two established CTU</w:t>
      </w:r>
      <w:r w:rsidRPr="00D356C5">
        <w:rPr>
          <w:rFonts w:cstheme="minorHAnsi"/>
          <w:sz w:val="24"/>
          <w:szCs w:val="24"/>
        </w:rPr>
        <w:t xml:space="preserve">s in the East of England region. </w:t>
      </w:r>
      <w:r w:rsidR="00AC6961" w:rsidRPr="00D356C5">
        <w:rPr>
          <w:rFonts w:cstheme="minorHAnsi"/>
          <w:sz w:val="24"/>
          <w:szCs w:val="24"/>
        </w:rPr>
        <w:t xml:space="preserve">Further information may be found here: </w:t>
      </w:r>
      <w:r w:rsidR="000D283B">
        <w:rPr>
          <w:rFonts w:cstheme="minorHAnsi"/>
          <w:sz w:val="24"/>
          <w:szCs w:val="24"/>
        </w:rPr>
        <w:lastRenderedPageBreak/>
        <w:t>h</w:t>
      </w:r>
      <w:hyperlink r:id="rId9" w:history="1">
        <w:r w:rsidR="00226630" w:rsidRPr="00D356C5">
          <w:rPr>
            <w:rStyle w:val="Hyperlink"/>
            <w:rFonts w:cstheme="minorHAnsi"/>
            <w:sz w:val="24"/>
            <w:szCs w:val="24"/>
          </w:rPr>
          <w:t>ttps://royalpapworth.nhs.uk/research-and-development/papworth-trials-unit-collaboration</w:t>
        </w:r>
      </w:hyperlink>
    </w:p>
    <w:p w14:paraId="70C46D9F" w14:textId="77777777" w:rsidR="00250C2F" w:rsidRPr="00D356C5" w:rsidRDefault="00250C2F" w:rsidP="00922341">
      <w:pPr>
        <w:spacing w:before="120" w:line="260" w:lineRule="atLeast"/>
        <w:jc w:val="both"/>
        <w:rPr>
          <w:rFonts w:cstheme="minorHAnsi"/>
          <w:sz w:val="24"/>
          <w:szCs w:val="24"/>
        </w:rPr>
      </w:pPr>
      <w:r w:rsidRPr="00D356C5">
        <w:rPr>
          <w:rFonts w:cstheme="minorHAnsi"/>
          <w:sz w:val="24"/>
          <w:szCs w:val="24"/>
        </w:rPr>
        <w:t>We are delighted to have you here with us and we look forward to working with you to further enhance the Trust’s reputation as a go to place for clinical research.</w:t>
      </w:r>
    </w:p>
    <w:p w14:paraId="3AAE5A9B" w14:textId="33B8D82E" w:rsidR="007B38DE" w:rsidRPr="00D356C5" w:rsidRDefault="00250C2F" w:rsidP="00922341">
      <w:pPr>
        <w:spacing w:before="120" w:line="260" w:lineRule="atLeast"/>
        <w:jc w:val="both"/>
        <w:rPr>
          <w:rFonts w:cstheme="minorHAnsi"/>
          <w:sz w:val="24"/>
          <w:szCs w:val="24"/>
        </w:rPr>
      </w:pPr>
      <w:r w:rsidRPr="00D356C5">
        <w:rPr>
          <w:rFonts w:cstheme="minorHAnsi"/>
          <w:sz w:val="24"/>
          <w:szCs w:val="24"/>
        </w:rPr>
        <w:t>Each Team has its own induction checklist and should be used in conjunction with this handbook and the competency booklet.</w:t>
      </w:r>
    </w:p>
    <w:p w14:paraId="554A1AAD" w14:textId="16EE4102" w:rsidR="0065711F" w:rsidRPr="00D356C5" w:rsidRDefault="0065711F" w:rsidP="00C4072F">
      <w:pPr>
        <w:pStyle w:val="Heading1"/>
        <w:rPr>
          <w:rFonts w:asciiTheme="minorHAnsi" w:hAnsiTheme="minorHAnsi" w:cstheme="minorHAnsi"/>
        </w:rPr>
      </w:pPr>
    </w:p>
    <w:p w14:paraId="6E949044" w14:textId="077FC168" w:rsidR="00D356C5" w:rsidRPr="00D356C5" w:rsidRDefault="004B0EEB" w:rsidP="00D356C5">
      <w:pPr>
        <w:pStyle w:val="Heading1"/>
        <w:rPr>
          <w:rFonts w:asciiTheme="minorHAnsi" w:hAnsiTheme="minorHAnsi" w:cstheme="minorHAnsi"/>
        </w:rPr>
      </w:pPr>
      <w:bookmarkStart w:id="1" w:name="_Toc165383765"/>
      <w:r w:rsidRPr="00D356C5">
        <w:rPr>
          <w:rFonts w:asciiTheme="minorHAnsi" w:hAnsiTheme="minorHAnsi" w:cstheme="minorHAnsi"/>
        </w:rPr>
        <w:t xml:space="preserve">Buzz </w:t>
      </w:r>
      <w:r w:rsidR="002D292A" w:rsidRPr="00D356C5">
        <w:rPr>
          <w:rFonts w:asciiTheme="minorHAnsi" w:hAnsiTheme="minorHAnsi" w:cstheme="minorHAnsi"/>
        </w:rPr>
        <w:t>meetings</w:t>
      </w:r>
      <w:bookmarkEnd w:id="1"/>
    </w:p>
    <w:p w14:paraId="4525DE56" w14:textId="3A36C649" w:rsidR="004B0EEB" w:rsidRPr="00D356C5" w:rsidRDefault="004B0EEB" w:rsidP="00922341">
      <w:pPr>
        <w:jc w:val="both"/>
        <w:rPr>
          <w:rFonts w:cstheme="minorHAnsi"/>
          <w:sz w:val="24"/>
          <w:szCs w:val="24"/>
        </w:rPr>
      </w:pPr>
      <w:r w:rsidRPr="00D356C5">
        <w:rPr>
          <w:rFonts w:cstheme="minorHAnsi"/>
          <w:sz w:val="24"/>
          <w:szCs w:val="24"/>
        </w:rPr>
        <w:t xml:space="preserve">The department holds a monthly meeting, called “BUZZ”, which is used as a communication forum for imparting general information relevant to the department. This meeting is usually at </w:t>
      </w:r>
      <w:r w:rsidR="002D292A" w:rsidRPr="00D356C5">
        <w:rPr>
          <w:rFonts w:cstheme="minorHAnsi"/>
          <w:sz w:val="24"/>
          <w:szCs w:val="24"/>
        </w:rPr>
        <w:t>midday,</w:t>
      </w:r>
      <w:r w:rsidRPr="00D356C5">
        <w:rPr>
          <w:rFonts w:cstheme="minorHAnsi"/>
          <w:sz w:val="24"/>
          <w:szCs w:val="24"/>
        </w:rPr>
        <w:t xml:space="preserve"> but the days vary to ensure that all staff are available to attend some of the meetings. Please contact the R&amp;D admin team for a list of meeting dates.</w:t>
      </w:r>
      <w:r w:rsidR="00176F75" w:rsidRPr="00D356C5">
        <w:rPr>
          <w:rFonts w:cstheme="minorHAnsi"/>
          <w:sz w:val="24"/>
          <w:szCs w:val="24"/>
        </w:rPr>
        <w:t xml:space="preserve"> If you are working remotely you are expected to call in if appropriate.</w:t>
      </w:r>
    </w:p>
    <w:p w14:paraId="686245B6" w14:textId="77777777" w:rsidR="00922341" w:rsidRPr="00D356C5" w:rsidRDefault="00922341" w:rsidP="00C4072F">
      <w:pPr>
        <w:pStyle w:val="Heading1"/>
        <w:rPr>
          <w:rFonts w:asciiTheme="minorHAnsi" w:hAnsiTheme="minorHAnsi" w:cstheme="minorHAnsi"/>
        </w:rPr>
      </w:pPr>
    </w:p>
    <w:p w14:paraId="528C0EA7" w14:textId="6CA4C0A7" w:rsidR="00D356C5" w:rsidRPr="00D356C5" w:rsidRDefault="00CD1AE2" w:rsidP="00D356C5">
      <w:pPr>
        <w:pStyle w:val="Heading1"/>
        <w:rPr>
          <w:rFonts w:asciiTheme="minorHAnsi" w:hAnsiTheme="minorHAnsi" w:cstheme="minorHAnsi"/>
        </w:rPr>
      </w:pPr>
      <w:bookmarkStart w:id="2" w:name="_Toc165383766"/>
      <w:r w:rsidRPr="00D356C5">
        <w:rPr>
          <w:rFonts w:asciiTheme="minorHAnsi" w:hAnsiTheme="minorHAnsi" w:cstheme="minorHAnsi"/>
        </w:rPr>
        <w:t>Expenses</w:t>
      </w:r>
      <w:bookmarkEnd w:id="2"/>
    </w:p>
    <w:p w14:paraId="2ADA4016" w14:textId="5E66C2AD" w:rsidR="00E70B2A" w:rsidRPr="00D356C5" w:rsidRDefault="00511FC7" w:rsidP="00922341">
      <w:pPr>
        <w:jc w:val="both"/>
        <w:rPr>
          <w:rFonts w:cstheme="minorHAnsi"/>
          <w:sz w:val="24"/>
          <w:szCs w:val="24"/>
        </w:rPr>
      </w:pPr>
      <w:r w:rsidRPr="00D356C5">
        <w:rPr>
          <w:rFonts w:cstheme="minorHAnsi"/>
          <w:sz w:val="24"/>
          <w:szCs w:val="24"/>
        </w:rPr>
        <w:t xml:space="preserve">Travel claims </w:t>
      </w:r>
      <w:r w:rsidR="00226630" w:rsidRPr="00D356C5">
        <w:rPr>
          <w:rFonts w:cstheme="minorHAnsi"/>
          <w:sz w:val="24"/>
          <w:szCs w:val="24"/>
        </w:rPr>
        <w:t xml:space="preserve">must be submitted via SBS </w:t>
      </w:r>
      <w:proofErr w:type="spellStart"/>
      <w:r w:rsidR="00226630" w:rsidRPr="00D356C5">
        <w:rPr>
          <w:rFonts w:cstheme="minorHAnsi"/>
          <w:sz w:val="24"/>
          <w:szCs w:val="24"/>
        </w:rPr>
        <w:t>ePay</w:t>
      </w:r>
      <w:proofErr w:type="spellEnd"/>
      <w:r w:rsidR="00226630" w:rsidRPr="00D356C5">
        <w:rPr>
          <w:rFonts w:cstheme="minorHAnsi"/>
          <w:sz w:val="24"/>
          <w:szCs w:val="24"/>
        </w:rPr>
        <w:t xml:space="preserve"> and approved by the appropriate manager</w:t>
      </w:r>
      <w:r w:rsidR="00226630" w:rsidRPr="00D356C5">
        <w:rPr>
          <w:rFonts w:cstheme="minorHAnsi"/>
          <w:color w:val="FF0000"/>
          <w:sz w:val="24"/>
          <w:szCs w:val="24"/>
        </w:rPr>
        <w:t xml:space="preserve">. </w:t>
      </w:r>
      <w:r w:rsidR="00FB1A52" w:rsidRPr="00D356C5">
        <w:rPr>
          <w:rFonts w:cstheme="minorHAnsi"/>
          <w:sz w:val="24"/>
          <w:szCs w:val="24"/>
        </w:rPr>
        <w:t xml:space="preserve"> Driver’s licence and insurance documents including Business use uploaded to </w:t>
      </w:r>
      <w:proofErr w:type="spellStart"/>
      <w:proofErr w:type="gramStart"/>
      <w:r w:rsidR="00FB1A52" w:rsidRPr="00D356C5">
        <w:rPr>
          <w:rFonts w:cstheme="minorHAnsi"/>
          <w:sz w:val="24"/>
          <w:szCs w:val="24"/>
        </w:rPr>
        <w:t>ePay</w:t>
      </w:r>
      <w:proofErr w:type="spellEnd"/>
      <w:r w:rsidR="00A8567A" w:rsidRPr="00D356C5">
        <w:rPr>
          <w:rFonts w:cstheme="minorHAnsi"/>
          <w:sz w:val="24"/>
          <w:szCs w:val="24"/>
        </w:rPr>
        <w:t xml:space="preserve">, </w:t>
      </w:r>
      <w:r w:rsidR="00FB1A52" w:rsidRPr="00D356C5">
        <w:rPr>
          <w:rFonts w:cstheme="minorHAnsi"/>
          <w:sz w:val="24"/>
          <w:szCs w:val="24"/>
        </w:rPr>
        <w:t>or</w:t>
      </w:r>
      <w:proofErr w:type="gramEnd"/>
      <w:r w:rsidR="00FB1A52" w:rsidRPr="00D356C5">
        <w:rPr>
          <w:rFonts w:cstheme="minorHAnsi"/>
          <w:sz w:val="24"/>
          <w:szCs w:val="24"/>
        </w:rPr>
        <w:t xml:space="preserve"> verified by R&amp;D Manager. </w:t>
      </w:r>
    </w:p>
    <w:p w14:paraId="279D285B" w14:textId="136352A9" w:rsidR="007B38DE" w:rsidRPr="00D356C5" w:rsidRDefault="00CD1AE2" w:rsidP="00922341">
      <w:pPr>
        <w:jc w:val="both"/>
        <w:rPr>
          <w:rFonts w:cstheme="minorHAnsi"/>
          <w:sz w:val="24"/>
          <w:szCs w:val="24"/>
        </w:rPr>
      </w:pPr>
      <w:r w:rsidRPr="00D356C5">
        <w:rPr>
          <w:rFonts w:cstheme="minorHAnsi"/>
          <w:sz w:val="24"/>
          <w:szCs w:val="24"/>
        </w:rPr>
        <w:t>Staff pay day is the 25</w:t>
      </w:r>
      <w:r w:rsidRPr="00D356C5">
        <w:rPr>
          <w:rFonts w:cstheme="minorHAnsi"/>
          <w:sz w:val="24"/>
          <w:szCs w:val="24"/>
          <w:vertAlign w:val="superscript"/>
        </w:rPr>
        <w:t>th</w:t>
      </w:r>
      <w:r w:rsidRPr="00D356C5">
        <w:rPr>
          <w:rFonts w:cstheme="minorHAnsi"/>
          <w:sz w:val="24"/>
          <w:szCs w:val="24"/>
        </w:rPr>
        <w:t xml:space="preserve"> of each month</w:t>
      </w:r>
      <w:r w:rsidR="00A8567A" w:rsidRPr="00D356C5">
        <w:rPr>
          <w:rFonts w:cstheme="minorHAnsi"/>
          <w:sz w:val="24"/>
          <w:szCs w:val="24"/>
        </w:rPr>
        <w:t>,</w:t>
      </w:r>
      <w:r w:rsidRPr="00D356C5">
        <w:rPr>
          <w:rFonts w:cstheme="minorHAnsi"/>
          <w:sz w:val="24"/>
          <w:szCs w:val="24"/>
        </w:rPr>
        <w:t xml:space="preserve"> </w:t>
      </w:r>
      <w:r w:rsidR="008A5AC6" w:rsidRPr="00D356C5">
        <w:rPr>
          <w:rFonts w:cstheme="minorHAnsi"/>
          <w:sz w:val="24"/>
          <w:szCs w:val="24"/>
        </w:rPr>
        <w:t>unless this falls on a weekend</w:t>
      </w:r>
      <w:r w:rsidR="00A8567A" w:rsidRPr="00D356C5">
        <w:rPr>
          <w:rFonts w:cstheme="minorHAnsi"/>
          <w:sz w:val="24"/>
          <w:szCs w:val="24"/>
        </w:rPr>
        <w:t xml:space="preserve"> or bank holiday</w:t>
      </w:r>
      <w:r w:rsidR="008A5AC6" w:rsidRPr="00D356C5">
        <w:rPr>
          <w:rFonts w:cstheme="minorHAnsi"/>
          <w:sz w:val="24"/>
          <w:szCs w:val="24"/>
        </w:rPr>
        <w:t xml:space="preserve">, then </w:t>
      </w:r>
      <w:r w:rsidR="00A8567A" w:rsidRPr="00D356C5">
        <w:rPr>
          <w:rFonts w:cstheme="minorHAnsi"/>
          <w:sz w:val="24"/>
          <w:szCs w:val="24"/>
        </w:rPr>
        <w:t xml:space="preserve">we are </w:t>
      </w:r>
      <w:r w:rsidR="008A5AC6" w:rsidRPr="00D356C5">
        <w:rPr>
          <w:rFonts w:cstheme="minorHAnsi"/>
          <w:sz w:val="24"/>
          <w:szCs w:val="24"/>
        </w:rPr>
        <w:t xml:space="preserve">paid </w:t>
      </w:r>
      <w:r w:rsidR="00A8567A" w:rsidRPr="00D356C5">
        <w:rPr>
          <w:rFonts w:cstheme="minorHAnsi"/>
          <w:sz w:val="24"/>
          <w:szCs w:val="24"/>
        </w:rPr>
        <w:t>on the</w:t>
      </w:r>
      <w:r w:rsidR="008A5AC6" w:rsidRPr="00D356C5">
        <w:rPr>
          <w:rFonts w:cstheme="minorHAnsi"/>
          <w:sz w:val="24"/>
          <w:szCs w:val="24"/>
        </w:rPr>
        <w:t xml:space="preserve"> last working day. </w:t>
      </w:r>
      <w:r w:rsidRPr="00D356C5">
        <w:rPr>
          <w:rFonts w:cstheme="minorHAnsi"/>
          <w:sz w:val="24"/>
          <w:szCs w:val="24"/>
        </w:rPr>
        <w:t>(</w:t>
      </w:r>
      <w:proofErr w:type="gramStart"/>
      <w:r w:rsidRPr="00D356C5">
        <w:rPr>
          <w:rFonts w:cstheme="minorHAnsi"/>
          <w:sz w:val="24"/>
          <w:szCs w:val="24"/>
        </w:rPr>
        <w:t>with the exception of</w:t>
      </w:r>
      <w:proofErr w:type="gramEnd"/>
      <w:r w:rsidRPr="00D356C5">
        <w:rPr>
          <w:rFonts w:cstheme="minorHAnsi"/>
          <w:sz w:val="24"/>
          <w:szCs w:val="24"/>
        </w:rPr>
        <w:t xml:space="preserve"> December which is variable).</w:t>
      </w:r>
      <w:r w:rsidR="00E70B2A" w:rsidRPr="00D356C5">
        <w:rPr>
          <w:rFonts w:cstheme="minorHAnsi"/>
          <w:sz w:val="24"/>
          <w:szCs w:val="24"/>
        </w:rPr>
        <w:t xml:space="preserve"> Submission and approval </w:t>
      </w:r>
      <w:proofErr w:type="gramStart"/>
      <w:r w:rsidR="00E70B2A" w:rsidRPr="00D356C5">
        <w:rPr>
          <w:rFonts w:cstheme="minorHAnsi"/>
          <w:sz w:val="24"/>
          <w:szCs w:val="24"/>
        </w:rPr>
        <w:t>has</w:t>
      </w:r>
      <w:proofErr w:type="gramEnd"/>
      <w:r w:rsidR="00E70B2A" w:rsidRPr="00D356C5">
        <w:rPr>
          <w:rFonts w:cstheme="minorHAnsi"/>
          <w:sz w:val="24"/>
          <w:szCs w:val="24"/>
        </w:rPr>
        <w:t xml:space="preserve"> to be prior to 10</w:t>
      </w:r>
      <w:r w:rsidR="00E70B2A" w:rsidRPr="00D356C5">
        <w:rPr>
          <w:rFonts w:cstheme="minorHAnsi"/>
          <w:sz w:val="24"/>
          <w:szCs w:val="24"/>
          <w:vertAlign w:val="superscript"/>
        </w:rPr>
        <w:t>th</w:t>
      </w:r>
      <w:r w:rsidR="00E70B2A" w:rsidRPr="00D356C5">
        <w:rPr>
          <w:rFonts w:cstheme="minorHAnsi"/>
          <w:sz w:val="24"/>
          <w:szCs w:val="24"/>
        </w:rPr>
        <w:t xml:space="preserve"> of the month </w:t>
      </w:r>
      <w:proofErr w:type="gramStart"/>
      <w:r w:rsidR="00E70B2A" w:rsidRPr="00D356C5">
        <w:rPr>
          <w:rFonts w:cstheme="minorHAnsi"/>
          <w:sz w:val="24"/>
          <w:szCs w:val="24"/>
        </w:rPr>
        <w:t>in order to</w:t>
      </w:r>
      <w:proofErr w:type="gramEnd"/>
      <w:r w:rsidR="00E70B2A" w:rsidRPr="00D356C5">
        <w:rPr>
          <w:rFonts w:cstheme="minorHAnsi"/>
          <w:sz w:val="24"/>
          <w:szCs w:val="24"/>
        </w:rPr>
        <w:t xml:space="preserve"> be paid that month.</w:t>
      </w:r>
    </w:p>
    <w:p w14:paraId="6CDF1CFF" w14:textId="77777777" w:rsidR="00922341" w:rsidRPr="00D356C5" w:rsidRDefault="00922341" w:rsidP="00C4072F">
      <w:pPr>
        <w:pStyle w:val="Heading1"/>
        <w:rPr>
          <w:rFonts w:asciiTheme="minorHAnsi" w:hAnsiTheme="minorHAnsi" w:cstheme="minorHAnsi"/>
        </w:rPr>
      </w:pPr>
    </w:p>
    <w:p w14:paraId="42582967" w14:textId="4B3934A0" w:rsidR="00D356C5" w:rsidRPr="00D356C5" w:rsidRDefault="000F5FB7" w:rsidP="00D356C5">
      <w:pPr>
        <w:pStyle w:val="Heading1"/>
        <w:rPr>
          <w:rFonts w:asciiTheme="minorHAnsi" w:hAnsiTheme="minorHAnsi" w:cstheme="minorHAnsi"/>
        </w:rPr>
      </w:pPr>
      <w:bookmarkStart w:id="3" w:name="_Toc165383767"/>
      <w:r w:rsidRPr="00D356C5">
        <w:rPr>
          <w:rFonts w:asciiTheme="minorHAnsi" w:hAnsiTheme="minorHAnsi" w:cstheme="minorHAnsi"/>
        </w:rPr>
        <w:t>Health and Wellbeing</w:t>
      </w:r>
      <w:bookmarkEnd w:id="3"/>
    </w:p>
    <w:p w14:paraId="55A7FC56" w14:textId="054E05BC" w:rsidR="000F5FB7" w:rsidRPr="00D356C5" w:rsidRDefault="000F5FB7" w:rsidP="00922341">
      <w:pPr>
        <w:jc w:val="both"/>
        <w:rPr>
          <w:rFonts w:cstheme="minorHAnsi"/>
          <w:sz w:val="24"/>
          <w:szCs w:val="24"/>
        </w:rPr>
      </w:pPr>
      <w:r w:rsidRPr="00D356C5">
        <w:rPr>
          <w:rFonts w:cstheme="minorHAnsi"/>
          <w:sz w:val="24"/>
          <w:szCs w:val="24"/>
        </w:rPr>
        <w:t>You can access help and support from the Occupational Health Department.  Their services range from workplace assessments, stress management and counselling advice through to access to their Musculoskeletal Injury Clinic.  Further details of the services provided can be found on the Occupational Health page on the Intranet</w:t>
      </w:r>
      <w:r w:rsidR="007106A0" w:rsidRPr="00D356C5">
        <w:rPr>
          <w:rFonts w:cstheme="minorHAnsi"/>
          <w:sz w:val="24"/>
          <w:szCs w:val="24"/>
        </w:rPr>
        <w:t>. Your line manager will be able to assist you to access appropriate support.</w:t>
      </w:r>
      <w:r w:rsidR="00E81A65" w:rsidRPr="00D356C5">
        <w:rPr>
          <w:rFonts w:cstheme="minorHAnsi"/>
          <w:sz w:val="24"/>
          <w:szCs w:val="24"/>
        </w:rPr>
        <w:t xml:space="preserve"> There are also a group of mental health first aiders </w:t>
      </w:r>
      <w:r w:rsidR="00A8567A" w:rsidRPr="00D356C5">
        <w:rPr>
          <w:rFonts w:cstheme="minorHAnsi"/>
          <w:sz w:val="24"/>
          <w:szCs w:val="24"/>
        </w:rPr>
        <w:t>and freedom to speak up guardians</w:t>
      </w:r>
      <w:r w:rsidR="00E81A65" w:rsidRPr="00D356C5">
        <w:rPr>
          <w:rFonts w:cstheme="minorHAnsi"/>
          <w:sz w:val="24"/>
          <w:szCs w:val="24"/>
        </w:rPr>
        <w:t xml:space="preserve"> </w:t>
      </w:r>
      <w:r w:rsidR="00A8567A" w:rsidRPr="00D356C5">
        <w:rPr>
          <w:rFonts w:cstheme="minorHAnsi"/>
          <w:sz w:val="24"/>
          <w:szCs w:val="24"/>
        </w:rPr>
        <w:t>within the department, overseen by Tony Bottiglie</w:t>
      </w:r>
      <w:r w:rsidR="00AB3E2B" w:rsidRPr="00D356C5">
        <w:rPr>
          <w:rFonts w:cstheme="minorHAnsi"/>
          <w:sz w:val="24"/>
          <w:szCs w:val="24"/>
        </w:rPr>
        <w:t>ri</w:t>
      </w:r>
      <w:r w:rsidR="00A8567A" w:rsidRPr="00D356C5">
        <w:rPr>
          <w:rFonts w:cstheme="minorHAnsi"/>
          <w:sz w:val="24"/>
          <w:szCs w:val="24"/>
        </w:rPr>
        <w:t xml:space="preserve"> who is </w:t>
      </w:r>
      <w:r w:rsidR="00AB3E2B" w:rsidRPr="00D356C5">
        <w:rPr>
          <w:rFonts w:cstheme="minorHAnsi"/>
          <w:sz w:val="24"/>
          <w:szCs w:val="24"/>
        </w:rPr>
        <w:t xml:space="preserve">the </w:t>
      </w:r>
      <w:r w:rsidR="00A8567A" w:rsidRPr="00D356C5">
        <w:rPr>
          <w:rFonts w:cstheme="minorHAnsi"/>
          <w:sz w:val="24"/>
          <w:szCs w:val="24"/>
        </w:rPr>
        <w:t xml:space="preserve">hospitals freedom to speak up </w:t>
      </w:r>
      <w:r w:rsidR="002D292A" w:rsidRPr="00D356C5">
        <w:rPr>
          <w:rFonts w:cstheme="minorHAnsi"/>
          <w:sz w:val="24"/>
          <w:szCs w:val="24"/>
        </w:rPr>
        <w:t>champion. – (</w:t>
      </w:r>
      <w:r w:rsidR="00E81A65" w:rsidRPr="00D356C5">
        <w:rPr>
          <w:rFonts w:cstheme="minorHAnsi"/>
          <w:sz w:val="24"/>
          <w:szCs w:val="24"/>
        </w:rPr>
        <w:t>see induction checklist for more details</w:t>
      </w:r>
      <w:r w:rsidR="00A8567A" w:rsidRPr="00D356C5">
        <w:rPr>
          <w:rFonts w:cstheme="minorHAnsi"/>
          <w:sz w:val="24"/>
          <w:szCs w:val="24"/>
        </w:rPr>
        <w:t>)</w:t>
      </w:r>
    </w:p>
    <w:p w14:paraId="7FFAE12C" w14:textId="77777777" w:rsidR="00D356C5" w:rsidRDefault="00D356C5" w:rsidP="00C4072F">
      <w:pPr>
        <w:pStyle w:val="Heading1"/>
        <w:rPr>
          <w:rFonts w:asciiTheme="minorHAnsi" w:hAnsiTheme="minorHAnsi" w:cstheme="minorHAnsi"/>
        </w:rPr>
      </w:pPr>
    </w:p>
    <w:p w14:paraId="288858D1" w14:textId="08CEC8D2" w:rsidR="00CD1AE2" w:rsidRPr="00D356C5" w:rsidRDefault="00CD1AE2" w:rsidP="00C4072F">
      <w:pPr>
        <w:pStyle w:val="Heading1"/>
        <w:rPr>
          <w:rFonts w:asciiTheme="minorHAnsi" w:hAnsiTheme="minorHAnsi" w:cstheme="minorHAnsi"/>
        </w:rPr>
      </w:pPr>
      <w:bookmarkStart w:id="4" w:name="_Toc165383768"/>
      <w:r w:rsidRPr="00D356C5">
        <w:rPr>
          <w:rFonts w:asciiTheme="minorHAnsi" w:hAnsiTheme="minorHAnsi" w:cstheme="minorHAnsi"/>
        </w:rPr>
        <w:t>I</w:t>
      </w:r>
      <w:r w:rsidR="00021CE4" w:rsidRPr="00D356C5">
        <w:rPr>
          <w:rFonts w:asciiTheme="minorHAnsi" w:hAnsiTheme="minorHAnsi" w:cstheme="minorHAnsi"/>
        </w:rPr>
        <w:t xml:space="preserve">nformation </w:t>
      </w:r>
      <w:r w:rsidRPr="00D356C5">
        <w:rPr>
          <w:rFonts w:asciiTheme="minorHAnsi" w:hAnsiTheme="minorHAnsi" w:cstheme="minorHAnsi"/>
        </w:rPr>
        <w:t>T</w:t>
      </w:r>
      <w:r w:rsidR="00021CE4" w:rsidRPr="00D356C5">
        <w:rPr>
          <w:rFonts w:asciiTheme="minorHAnsi" w:hAnsiTheme="minorHAnsi" w:cstheme="minorHAnsi"/>
        </w:rPr>
        <w:t>echnology (IT)</w:t>
      </w:r>
      <w:bookmarkEnd w:id="4"/>
    </w:p>
    <w:p w14:paraId="11C42125" w14:textId="3F9298BA" w:rsidR="005B1952" w:rsidRPr="00D356C5" w:rsidRDefault="005B1952" w:rsidP="00C4072F">
      <w:pPr>
        <w:pStyle w:val="Heading2"/>
        <w:rPr>
          <w:rFonts w:cstheme="minorHAnsi"/>
          <w:szCs w:val="24"/>
        </w:rPr>
      </w:pPr>
      <w:bookmarkStart w:id="5" w:name="_Toc374710367"/>
      <w:bookmarkStart w:id="6" w:name="_Toc374710636"/>
      <w:bookmarkStart w:id="7" w:name="_Toc380137759"/>
      <w:bookmarkStart w:id="8" w:name="_Toc391455391"/>
      <w:bookmarkStart w:id="9" w:name="_Toc165383769"/>
      <w:r w:rsidRPr="00D356C5">
        <w:rPr>
          <w:rFonts w:cstheme="minorHAnsi"/>
          <w:szCs w:val="24"/>
        </w:rPr>
        <w:t>Computer Access</w:t>
      </w:r>
      <w:bookmarkEnd w:id="5"/>
      <w:bookmarkEnd w:id="6"/>
      <w:bookmarkEnd w:id="7"/>
      <w:bookmarkEnd w:id="8"/>
      <w:bookmarkEnd w:id="9"/>
    </w:p>
    <w:p w14:paraId="2C384C67" w14:textId="77777777" w:rsidR="000F5FB7" w:rsidRPr="00D356C5" w:rsidRDefault="000F5FB7" w:rsidP="00922341">
      <w:pPr>
        <w:jc w:val="both"/>
        <w:rPr>
          <w:rFonts w:cstheme="minorHAnsi"/>
          <w:sz w:val="24"/>
          <w:szCs w:val="24"/>
        </w:rPr>
      </w:pPr>
      <w:r w:rsidRPr="00D356C5">
        <w:rPr>
          <w:rFonts w:cstheme="minorHAnsi"/>
          <w:sz w:val="24"/>
          <w:szCs w:val="24"/>
        </w:rPr>
        <w:t xml:space="preserve">Your Line Manager will organise and ensure that you have either a laptop or a desktop computer and the required log in details. </w:t>
      </w:r>
    </w:p>
    <w:p w14:paraId="06D7DB98" w14:textId="77777777" w:rsidR="005B1952" w:rsidRPr="00D356C5" w:rsidRDefault="000F5FB7" w:rsidP="00922341">
      <w:pPr>
        <w:jc w:val="both"/>
        <w:rPr>
          <w:rFonts w:cstheme="minorHAnsi"/>
          <w:sz w:val="24"/>
          <w:szCs w:val="24"/>
        </w:rPr>
      </w:pPr>
      <w:r w:rsidRPr="00D356C5">
        <w:rPr>
          <w:rFonts w:cstheme="minorHAnsi"/>
          <w:sz w:val="24"/>
          <w:szCs w:val="24"/>
        </w:rPr>
        <w:t xml:space="preserve">IT </w:t>
      </w:r>
      <w:r w:rsidR="005B1952" w:rsidRPr="00D356C5">
        <w:rPr>
          <w:rFonts w:cstheme="minorHAnsi"/>
          <w:sz w:val="24"/>
          <w:szCs w:val="24"/>
        </w:rPr>
        <w:t xml:space="preserve">policies &amp; procedures </w:t>
      </w:r>
      <w:r w:rsidR="00334540" w:rsidRPr="00D356C5">
        <w:rPr>
          <w:rFonts w:cstheme="minorHAnsi"/>
          <w:sz w:val="24"/>
          <w:szCs w:val="24"/>
        </w:rPr>
        <w:t xml:space="preserve">are </w:t>
      </w:r>
      <w:r w:rsidR="005B1952" w:rsidRPr="00D356C5">
        <w:rPr>
          <w:rFonts w:cstheme="minorHAnsi"/>
          <w:sz w:val="24"/>
          <w:szCs w:val="24"/>
        </w:rPr>
        <w:t>available on</w:t>
      </w:r>
      <w:r w:rsidR="00334540" w:rsidRPr="00D356C5">
        <w:rPr>
          <w:rFonts w:cstheme="minorHAnsi"/>
          <w:sz w:val="24"/>
          <w:szCs w:val="24"/>
        </w:rPr>
        <w:t xml:space="preserve"> the</w:t>
      </w:r>
      <w:r w:rsidR="005B1952" w:rsidRPr="00D356C5">
        <w:rPr>
          <w:rFonts w:cstheme="minorHAnsi"/>
          <w:sz w:val="24"/>
          <w:szCs w:val="24"/>
        </w:rPr>
        <w:t xml:space="preserve"> intranet:</w:t>
      </w:r>
    </w:p>
    <w:p w14:paraId="22101755" w14:textId="77777777" w:rsidR="009E1138" w:rsidRPr="00D356C5" w:rsidRDefault="009E1138" w:rsidP="00922341">
      <w:pPr>
        <w:pStyle w:val="ListParagraph"/>
        <w:numPr>
          <w:ilvl w:val="0"/>
          <w:numId w:val="39"/>
        </w:numPr>
        <w:jc w:val="both"/>
        <w:rPr>
          <w:rFonts w:cstheme="minorHAnsi"/>
          <w:sz w:val="24"/>
          <w:szCs w:val="24"/>
        </w:rPr>
      </w:pPr>
      <w:r w:rsidRPr="00D356C5">
        <w:rPr>
          <w:rFonts w:cstheme="minorHAnsi"/>
          <w:sz w:val="24"/>
          <w:szCs w:val="24"/>
        </w:rPr>
        <w:t>IT helpdesk procedure</w:t>
      </w:r>
    </w:p>
    <w:p w14:paraId="5E5BEBCC" w14:textId="648B1A84" w:rsidR="009E1138" w:rsidRPr="00D356C5" w:rsidRDefault="009E1138" w:rsidP="00922341">
      <w:pPr>
        <w:pStyle w:val="ListParagraph"/>
        <w:numPr>
          <w:ilvl w:val="0"/>
          <w:numId w:val="39"/>
        </w:numPr>
        <w:jc w:val="both"/>
        <w:rPr>
          <w:rFonts w:cstheme="minorHAnsi"/>
          <w:sz w:val="24"/>
          <w:szCs w:val="24"/>
        </w:rPr>
      </w:pPr>
      <w:r w:rsidRPr="00D356C5">
        <w:rPr>
          <w:rFonts w:cstheme="minorHAnsi"/>
          <w:sz w:val="24"/>
          <w:szCs w:val="24"/>
        </w:rPr>
        <w:t>Use of email and Internet</w:t>
      </w:r>
    </w:p>
    <w:p w14:paraId="0771DBBC" w14:textId="77777777" w:rsidR="00334540" w:rsidRPr="00D356C5" w:rsidRDefault="00334540" w:rsidP="00C4072F">
      <w:pPr>
        <w:pStyle w:val="Heading2"/>
        <w:rPr>
          <w:rFonts w:cstheme="minorHAnsi"/>
        </w:rPr>
      </w:pPr>
      <w:bookmarkStart w:id="10" w:name="_Toc374710371"/>
      <w:bookmarkStart w:id="11" w:name="_Toc374710640"/>
      <w:bookmarkStart w:id="12" w:name="_Toc380137763"/>
      <w:bookmarkStart w:id="13" w:name="_Toc391455395"/>
      <w:bookmarkStart w:id="14" w:name="_Toc165383770"/>
      <w:r w:rsidRPr="00D356C5">
        <w:rPr>
          <w:rFonts w:cstheme="minorHAnsi"/>
        </w:rPr>
        <w:t>E</w:t>
      </w:r>
      <w:r w:rsidR="004D6B48" w:rsidRPr="00D356C5">
        <w:rPr>
          <w:rFonts w:cstheme="minorHAnsi"/>
        </w:rPr>
        <w:t>-</w:t>
      </w:r>
      <w:r w:rsidRPr="00D356C5">
        <w:rPr>
          <w:rFonts w:cstheme="minorHAnsi"/>
        </w:rPr>
        <w:t>mails</w:t>
      </w:r>
      <w:bookmarkEnd w:id="10"/>
      <w:bookmarkEnd w:id="11"/>
      <w:bookmarkEnd w:id="12"/>
      <w:bookmarkEnd w:id="13"/>
      <w:bookmarkEnd w:id="14"/>
    </w:p>
    <w:p w14:paraId="63E1CAB9" w14:textId="5428E8D7" w:rsidR="002E6862" w:rsidRPr="00D356C5" w:rsidRDefault="00334540" w:rsidP="00C4072F">
      <w:pPr>
        <w:rPr>
          <w:rFonts w:cstheme="minorHAnsi"/>
          <w:b/>
          <w:i/>
        </w:rPr>
      </w:pPr>
      <w:r w:rsidRPr="00D356C5">
        <w:rPr>
          <w:rFonts w:cstheme="minorHAnsi"/>
        </w:rPr>
        <w:t xml:space="preserve">When you know you are going to be away from the office for a prolonged </w:t>
      </w:r>
      <w:proofErr w:type="gramStart"/>
      <w:r w:rsidRPr="00D356C5">
        <w:rPr>
          <w:rFonts w:cstheme="minorHAnsi"/>
        </w:rPr>
        <w:t>period of time</w:t>
      </w:r>
      <w:proofErr w:type="gramEnd"/>
      <w:r w:rsidRPr="00D356C5">
        <w:rPr>
          <w:rFonts w:cstheme="minorHAnsi"/>
        </w:rPr>
        <w:t xml:space="preserve">, </w:t>
      </w:r>
      <w:r w:rsidR="008A5AC6" w:rsidRPr="00D356C5">
        <w:rPr>
          <w:rFonts w:cstheme="minorHAnsi"/>
        </w:rPr>
        <w:t xml:space="preserve">or if it is your non-working day, </w:t>
      </w:r>
      <w:r w:rsidRPr="00D356C5">
        <w:rPr>
          <w:rFonts w:cstheme="minorHAnsi"/>
        </w:rPr>
        <w:t xml:space="preserve">please activate the Out of Office Assistant in the Tools section of the menu bar. State when you will be returning and whom to contact for queries in your absence. Please </w:t>
      </w:r>
      <w:r w:rsidR="008A5AC6" w:rsidRPr="00D356C5">
        <w:rPr>
          <w:rFonts w:cstheme="minorHAnsi"/>
        </w:rPr>
        <w:t>add</w:t>
      </w:r>
      <w:r w:rsidR="00E70B2A" w:rsidRPr="00D356C5">
        <w:rPr>
          <w:rFonts w:cstheme="minorHAnsi"/>
        </w:rPr>
        <w:t xml:space="preserve"> </w:t>
      </w:r>
      <w:r w:rsidRPr="00D356C5">
        <w:rPr>
          <w:rFonts w:cstheme="minorHAnsi"/>
        </w:rPr>
        <w:t>the person</w:t>
      </w:r>
      <w:r w:rsidR="008A5AC6" w:rsidRPr="00D356C5">
        <w:rPr>
          <w:rFonts w:cstheme="minorHAnsi"/>
        </w:rPr>
        <w:t>/team</w:t>
      </w:r>
      <w:r w:rsidRPr="00D356C5">
        <w:rPr>
          <w:rFonts w:cstheme="minorHAnsi"/>
        </w:rPr>
        <w:t xml:space="preserve"> you </w:t>
      </w:r>
      <w:r w:rsidR="007106A0" w:rsidRPr="00D356C5">
        <w:rPr>
          <w:rFonts w:cstheme="minorHAnsi"/>
        </w:rPr>
        <w:t>have nominated as the point of contact in your absence</w:t>
      </w:r>
      <w:r w:rsidR="008A5AC6" w:rsidRPr="00D356C5">
        <w:rPr>
          <w:rFonts w:cstheme="minorHAnsi"/>
        </w:rPr>
        <w:t>.</w:t>
      </w:r>
      <w:r w:rsidR="004476A2" w:rsidRPr="00D356C5">
        <w:rPr>
          <w:rFonts w:cstheme="minorHAnsi"/>
        </w:rPr>
        <w:t xml:space="preserve">  When you leave your laptop unattended, please ensure that the screen is locked by pressing ctrl alt delete.</w:t>
      </w:r>
    </w:p>
    <w:p w14:paraId="55F2FD68" w14:textId="77777777" w:rsidR="002E6862" w:rsidRPr="00D356C5" w:rsidRDefault="002E6862" w:rsidP="00922341">
      <w:pPr>
        <w:pStyle w:val="Heading2"/>
        <w:spacing w:before="0" w:line="240" w:lineRule="auto"/>
        <w:jc w:val="both"/>
        <w:rPr>
          <w:rFonts w:cstheme="minorHAnsi"/>
          <w:b w:val="0"/>
          <w:bCs/>
          <w:i w:val="0"/>
          <w:iCs/>
          <w:szCs w:val="24"/>
        </w:rPr>
      </w:pPr>
    </w:p>
    <w:p w14:paraId="6F0337C3" w14:textId="65F05ADE" w:rsidR="005B1952" w:rsidRPr="00D356C5" w:rsidRDefault="005B1952" w:rsidP="00C4072F">
      <w:pPr>
        <w:pStyle w:val="Heading2"/>
        <w:rPr>
          <w:rFonts w:cstheme="minorHAnsi"/>
        </w:rPr>
      </w:pPr>
      <w:bookmarkStart w:id="15" w:name="_Toc374710368"/>
      <w:bookmarkStart w:id="16" w:name="_Toc374710637"/>
      <w:bookmarkStart w:id="17" w:name="_Toc380137760"/>
      <w:bookmarkStart w:id="18" w:name="_Toc391455392"/>
      <w:bookmarkStart w:id="19" w:name="_Toc165383771"/>
      <w:r w:rsidRPr="00D356C5">
        <w:rPr>
          <w:rFonts w:cstheme="minorHAnsi"/>
        </w:rPr>
        <w:t>IT Support</w:t>
      </w:r>
      <w:bookmarkEnd w:id="15"/>
      <w:bookmarkEnd w:id="16"/>
      <w:bookmarkEnd w:id="17"/>
      <w:bookmarkEnd w:id="18"/>
      <w:r w:rsidR="00334540" w:rsidRPr="00D356C5">
        <w:rPr>
          <w:rFonts w:cstheme="minorHAnsi"/>
        </w:rPr>
        <w:t xml:space="preserve"> (including Lorenzo Support)</w:t>
      </w:r>
      <w:bookmarkEnd w:id="19"/>
    </w:p>
    <w:p w14:paraId="697F36BD" w14:textId="56B777CB" w:rsidR="007106A0" w:rsidRPr="00D356C5" w:rsidRDefault="005B1952" w:rsidP="00922341">
      <w:pPr>
        <w:jc w:val="both"/>
        <w:rPr>
          <w:rFonts w:cstheme="minorHAnsi"/>
          <w:sz w:val="24"/>
          <w:szCs w:val="24"/>
        </w:rPr>
      </w:pPr>
      <w:r w:rsidRPr="00D356C5">
        <w:rPr>
          <w:rFonts w:cstheme="minorHAnsi"/>
          <w:sz w:val="24"/>
          <w:szCs w:val="24"/>
        </w:rPr>
        <w:t>IT problem</w:t>
      </w:r>
      <w:r w:rsidR="004751E7" w:rsidRPr="00D356C5">
        <w:rPr>
          <w:rFonts w:cstheme="minorHAnsi"/>
          <w:sz w:val="24"/>
          <w:szCs w:val="24"/>
        </w:rPr>
        <w:t>s</w:t>
      </w:r>
      <w:r w:rsidRPr="00D356C5">
        <w:rPr>
          <w:rFonts w:cstheme="minorHAnsi"/>
          <w:sz w:val="24"/>
          <w:szCs w:val="24"/>
        </w:rPr>
        <w:t xml:space="preserve"> </w:t>
      </w:r>
      <w:r w:rsidR="007106A0" w:rsidRPr="00D356C5">
        <w:rPr>
          <w:rFonts w:cstheme="minorHAnsi"/>
          <w:sz w:val="24"/>
          <w:szCs w:val="24"/>
        </w:rPr>
        <w:t>are</w:t>
      </w:r>
      <w:r w:rsidRPr="00D356C5">
        <w:rPr>
          <w:rFonts w:cstheme="minorHAnsi"/>
          <w:sz w:val="24"/>
          <w:szCs w:val="24"/>
        </w:rPr>
        <w:t xml:space="preserve"> logged via the Helpdesk tab on the intranet, located in the top </w:t>
      </w:r>
      <w:r w:rsidR="00E70B2A" w:rsidRPr="00D356C5">
        <w:rPr>
          <w:rFonts w:cstheme="minorHAnsi"/>
          <w:sz w:val="24"/>
          <w:szCs w:val="24"/>
        </w:rPr>
        <w:t>right-hand</w:t>
      </w:r>
      <w:r w:rsidRPr="00D356C5">
        <w:rPr>
          <w:rFonts w:cstheme="minorHAnsi"/>
          <w:sz w:val="24"/>
          <w:szCs w:val="24"/>
        </w:rPr>
        <w:t xml:space="preserve"> corner.</w:t>
      </w:r>
      <w:r w:rsidR="009C4736" w:rsidRPr="00D356C5">
        <w:rPr>
          <w:rFonts w:cstheme="minorHAnsi"/>
          <w:sz w:val="24"/>
          <w:szCs w:val="24"/>
        </w:rPr>
        <w:t xml:space="preserve"> (Digital self-service portal – log in details </w:t>
      </w:r>
      <w:r w:rsidR="00E70B2A" w:rsidRPr="00D356C5">
        <w:rPr>
          <w:rFonts w:cstheme="minorHAnsi"/>
          <w:sz w:val="24"/>
          <w:szCs w:val="24"/>
        </w:rPr>
        <w:t>is the</w:t>
      </w:r>
      <w:r w:rsidR="009C4736" w:rsidRPr="00D356C5">
        <w:rPr>
          <w:rFonts w:cstheme="minorHAnsi"/>
          <w:sz w:val="24"/>
          <w:szCs w:val="24"/>
        </w:rPr>
        <w:t xml:space="preserve"> same as your PC log in)</w:t>
      </w:r>
    </w:p>
    <w:p w14:paraId="5063D716" w14:textId="224A8BF9" w:rsidR="005B1952" w:rsidRPr="00D356C5" w:rsidRDefault="00334540" w:rsidP="00922341">
      <w:pPr>
        <w:jc w:val="both"/>
        <w:rPr>
          <w:rFonts w:cstheme="minorHAnsi"/>
          <w:sz w:val="24"/>
          <w:szCs w:val="24"/>
        </w:rPr>
      </w:pPr>
      <w:r w:rsidRPr="00D356C5">
        <w:rPr>
          <w:rFonts w:cstheme="minorHAnsi"/>
          <w:sz w:val="24"/>
          <w:szCs w:val="24"/>
        </w:rPr>
        <w:t xml:space="preserve"> IT is also contactable via extension</w:t>
      </w:r>
      <w:r w:rsidR="00740224" w:rsidRPr="00D356C5">
        <w:rPr>
          <w:rFonts w:cstheme="minorHAnsi"/>
          <w:sz w:val="24"/>
          <w:szCs w:val="24"/>
        </w:rPr>
        <w:t xml:space="preserve"> </w:t>
      </w:r>
      <w:r w:rsidR="0009125D" w:rsidRPr="00D356C5">
        <w:rPr>
          <w:rFonts w:cstheme="minorHAnsi"/>
          <w:b/>
          <w:bCs/>
          <w:color w:val="5B5B5B"/>
          <w:sz w:val="24"/>
          <w:szCs w:val="24"/>
        </w:rPr>
        <w:t>638241</w:t>
      </w:r>
      <w:r w:rsidR="004476A2" w:rsidRPr="00D356C5">
        <w:rPr>
          <w:rFonts w:cstheme="minorHAnsi"/>
          <w:sz w:val="24"/>
          <w:szCs w:val="24"/>
        </w:rPr>
        <w:t xml:space="preserve">or </w:t>
      </w:r>
      <w:r w:rsidRPr="00D356C5">
        <w:rPr>
          <w:rFonts w:cstheme="minorHAnsi"/>
          <w:color w:val="1F497D" w:themeColor="text2"/>
          <w:sz w:val="24"/>
          <w:szCs w:val="24"/>
          <w:u w:val="single"/>
        </w:rPr>
        <w:t>phn-tr.ICTServicedesk@nhs.net</w:t>
      </w:r>
      <w:r w:rsidR="004476A2" w:rsidRPr="00D356C5">
        <w:rPr>
          <w:rFonts w:cstheme="minorHAnsi"/>
          <w:b/>
          <w:bCs/>
          <w:color w:val="5B5B5B"/>
          <w:sz w:val="24"/>
          <w:szCs w:val="24"/>
        </w:rPr>
        <w:t>.  If you are outside the Trust use 01223 638241</w:t>
      </w:r>
      <w:r w:rsidR="004476A2" w:rsidRPr="00D356C5">
        <w:rPr>
          <w:rFonts w:cstheme="minorHAnsi"/>
          <w:sz w:val="24"/>
          <w:szCs w:val="24"/>
        </w:rPr>
        <w:t>.</w:t>
      </w:r>
    </w:p>
    <w:p w14:paraId="213F4C73" w14:textId="77777777" w:rsidR="00226630" w:rsidRPr="00D356C5" w:rsidRDefault="005B1952" w:rsidP="00922341">
      <w:pPr>
        <w:jc w:val="both"/>
        <w:rPr>
          <w:rFonts w:cstheme="minorHAnsi"/>
          <w:sz w:val="24"/>
          <w:szCs w:val="24"/>
        </w:rPr>
      </w:pPr>
      <w:r w:rsidRPr="00D356C5">
        <w:rPr>
          <w:rFonts w:cstheme="minorHAnsi"/>
          <w:sz w:val="24"/>
          <w:szCs w:val="24"/>
        </w:rPr>
        <w:t>Access to the Trust’s intranet site will have been set as the homepage on your PC</w:t>
      </w:r>
      <w:r w:rsidR="00A0049E" w:rsidRPr="00D356C5">
        <w:rPr>
          <w:rFonts w:cstheme="minorHAnsi"/>
          <w:sz w:val="24"/>
          <w:szCs w:val="24"/>
        </w:rPr>
        <w:t>.</w:t>
      </w:r>
      <w:r w:rsidRPr="00D356C5">
        <w:rPr>
          <w:rFonts w:cstheme="minorHAnsi"/>
          <w:sz w:val="24"/>
          <w:szCs w:val="24"/>
        </w:rPr>
        <w:t xml:space="preserve">  </w:t>
      </w:r>
      <w:hyperlink r:id="rId10" w:history="1">
        <w:r w:rsidR="00226630" w:rsidRPr="00D356C5">
          <w:rPr>
            <w:rStyle w:val="Hyperlink"/>
            <w:rFonts w:cstheme="minorHAnsi"/>
            <w:sz w:val="24"/>
            <w:szCs w:val="24"/>
          </w:rPr>
          <w:t>http://papsvrintra/papworthonline/</w:t>
        </w:r>
      </w:hyperlink>
    </w:p>
    <w:p w14:paraId="14648902" w14:textId="77777777" w:rsidR="005B1952" w:rsidRPr="00D356C5" w:rsidRDefault="005B1952" w:rsidP="00922341">
      <w:pPr>
        <w:jc w:val="both"/>
        <w:rPr>
          <w:rFonts w:cstheme="minorHAnsi"/>
          <w:sz w:val="24"/>
          <w:szCs w:val="24"/>
        </w:rPr>
      </w:pPr>
      <w:r w:rsidRPr="00D356C5">
        <w:rPr>
          <w:rFonts w:cstheme="minorHAnsi"/>
          <w:sz w:val="24"/>
          <w:szCs w:val="24"/>
        </w:rPr>
        <w:t>The Trust’s intranet contains a wealth of information relating to the hospital: key contacts and services within each department; policies, procedures and protocol</w:t>
      </w:r>
      <w:r w:rsidR="007106A0" w:rsidRPr="00D356C5">
        <w:rPr>
          <w:rFonts w:cstheme="minorHAnsi"/>
          <w:sz w:val="24"/>
          <w:szCs w:val="24"/>
        </w:rPr>
        <w:t>s</w:t>
      </w:r>
      <w:r w:rsidRPr="00D356C5">
        <w:rPr>
          <w:rFonts w:cstheme="minorHAnsi"/>
          <w:sz w:val="24"/>
          <w:szCs w:val="24"/>
        </w:rPr>
        <w:t xml:space="preserve">; internal training courses; internal job advertisements; staff notice board; news and information about the hospital; access to electronic journals etc. </w:t>
      </w:r>
    </w:p>
    <w:p w14:paraId="6FE8D22A" w14:textId="77777777" w:rsidR="0027108A" w:rsidRPr="00D356C5" w:rsidRDefault="0027108A" w:rsidP="00922341">
      <w:pPr>
        <w:jc w:val="both"/>
        <w:rPr>
          <w:rFonts w:cstheme="minorHAnsi"/>
          <w:sz w:val="24"/>
          <w:szCs w:val="24"/>
        </w:rPr>
      </w:pPr>
    </w:p>
    <w:p w14:paraId="51D37730" w14:textId="77777777" w:rsidR="00334540" w:rsidRPr="00D356C5" w:rsidRDefault="00334540" w:rsidP="00C4072F">
      <w:pPr>
        <w:pStyle w:val="Heading2"/>
        <w:rPr>
          <w:rFonts w:cstheme="minorHAnsi"/>
        </w:rPr>
      </w:pPr>
      <w:bookmarkStart w:id="20" w:name="_Toc165383772"/>
      <w:bookmarkStart w:id="21" w:name="_Hlk160445130"/>
      <w:r w:rsidRPr="00D356C5">
        <w:rPr>
          <w:rFonts w:cstheme="minorHAnsi"/>
        </w:rPr>
        <w:t>Open Clinica</w:t>
      </w:r>
      <w:bookmarkEnd w:id="20"/>
    </w:p>
    <w:bookmarkEnd w:id="21"/>
    <w:p w14:paraId="3DDACE0F" w14:textId="77777777" w:rsidR="009054FF" w:rsidRPr="00D356C5" w:rsidRDefault="00334540" w:rsidP="00922341">
      <w:pPr>
        <w:jc w:val="both"/>
        <w:rPr>
          <w:rFonts w:cstheme="minorHAnsi"/>
          <w:sz w:val="24"/>
          <w:szCs w:val="24"/>
        </w:rPr>
      </w:pPr>
      <w:r w:rsidRPr="00D356C5">
        <w:rPr>
          <w:rFonts w:cstheme="minorHAnsi"/>
          <w:sz w:val="24"/>
          <w:szCs w:val="24"/>
        </w:rPr>
        <w:lastRenderedPageBreak/>
        <w:t xml:space="preserve">Training will be provided for each research study </w:t>
      </w:r>
      <w:r w:rsidR="009C3415" w:rsidRPr="00D356C5">
        <w:rPr>
          <w:rFonts w:cstheme="minorHAnsi"/>
          <w:sz w:val="24"/>
          <w:szCs w:val="24"/>
        </w:rPr>
        <w:t>in your po</w:t>
      </w:r>
      <w:r w:rsidR="004D6B48" w:rsidRPr="00D356C5">
        <w:rPr>
          <w:rFonts w:cstheme="minorHAnsi"/>
          <w:sz w:val="24"/>
          <w:szCs w:val="24"/>
        </w:rPr>
        <w:t>r</w:t>
      </w:r>
      <w:r w:rsidR="009C3415" w:rsidRPr="00D356C5">
        <w:rPr>
          <w:rFonts w:cstheme="minorHAnsi"/>
          <w:sz w:val="24"/>
          <w:szCs w:val="24"/>
        </w:rPr>
        <w:t>tfolio</w:t>
      </w:r>
      <w:r w:rsidRPr="00D356C5">
        <w:rPr>
          <w:rFonts w:cstheme="minorHAnsi"/>
          <w:sz w:val="24"/>
          <w:szCs w:val="24"/>
        </w:rPr>
        <w:t xml:space="preserve">. Sign off will be provided by either your Line Manager </w:t>
      </w:r>
      <w:r w:rsidR="009054FF" w:rsidRPr="00D356C5">
        <w:rPr>
          <w:rFonts w:cstheme="minorHAnsi"/>
          <w:sz w:val="24"/>
          <w:szCs w:val="24"/>
        </w:rPr>
        <w:t>or the Open Clinica Team in R&amp;D.</w:t>
      </w:r>
      <w:r w:rsidR="008A5AC6" w:rsidRPr="00D356C5">
        <w:rPr>
          <w:rFonts w:cstheme="minorHAnsi"/>
          <w:sz w:val="24"/>
          <w:szCs w:val="24"/>
        </w:rPr>
        <w:t xml:space="preserve">  </w:t>
      </w:r>
    </w:p>
    <w:p w14:paraId="37626858" w14:textId="252A091D" w:rsidR="008307EF" w:rsidRPr="00D356C5" w:rsidRDefault="008307EF" w:rsidP="00C4072F">
      <w:pPr>
        <w:pStyle w:val="Heading2"/>
        <w:rPr>
          <w:rFonts w:cstheme="minorHAnsi"/>
        </w:rPr>
      </w:pPr>
      <w:bookmarkStart w:id="22" w:name="_Toc165383773"/>
      <w:r w:rsidRPr="00D356C5">
        <w:rPr>
          <w:rFonts w:cstheme="minorHAnsi"/>
        </w:rPr>
        <w:t>IQM</w:t>
      </w:r>
      <w:bookmarkEnd w:id="22"/>
    </w:p>
    <w:p w14:paraId="63128234" w14:textId="77777777" w:rsidR="00922341" w:rsidRPr="00D356C5" w:rsidRDefault="00AB3E2B" w:rsidP="00922341">
      <w:pPr>
        <w:jc w:val="both"/>
        <w:rPr>
          <w:rFonts w:cstheme="minorHAnsi"/>
          <w:bCs/>
          <w:iCs/>
          <w:sz w:val="24"/>
          <w:szCs w:val="24"/>
        </w:rPr>
      </w:pPr>
      <w:r w:rsidRPr="00D356C5">
        <w:rPr>
          <w:rFonts w:cstheme="minorHAnsi"/>
          <w:bCs/>
          <w:iCs/>
          <w:sz w:val="24"/>
          <w:szCs w:val="24"/>
        </w:rPr>
        <w:t xml:space="preserve">Is the </w:t>
      </w:r>
      <w:r w:rsidR="008307EF" w:rsidRPr="00D356C5">
        <w:rPr>
          <w:rFonts w:cstheme="minorHAnsi"/>
          <w:bCs/>
          <w:iCs/>
          <w:sz w:val="24"/>
          <w:szCs w:val="24"/>
        </w:rPr>
        <w:t>SOP compliance system</w:t>
      </w:r>
      <w:r w:rsidRPr="00D356C5">
        <w:rPr>
          <w:rFonts w:cstheme="minorHAnsi"/>
          <w:bCs/>
          <w:iCs/>
          <w:sz w:val="24"/>
          <w:szCs w:val="24"/>
        </w:rPr>
        <w:t>.  Each team has a superuser who will be able to train you.</w:t>
      </w:r>
    </w:p>
    <w:p w14:paraId="2E2D2EE1" w14:textId="581A0205" w:rsidR="009054FF" w:rsidRPr="00D356C5" w:rsidRDefault="009054FF" w:rsidP="00C4072F">
      <w:pPr>
        <w:pStyle w:val="Heading2"/>
        <w:rPr>
          <w:rFonts w:cstheme="minorHAnsi"/>
        </w:rPr>
      </w:pPr>
      <w:bookmarkStart w:id="23" w:name="_Toc165383774"/>
      <w:r w:rsidRPr="00D356C5">
        <w:rPr>
          <w:rFonts w:cstheme="minorHAnsi"/>
        </w:rPr>
        <w:t>Electronic Databases, Systems and Tools</w:t>
      </w:r>
      <w:bookmarkEnd w:id="23"/>
    </w:p>
    <w:p w14:paraId="166C3D2A" w14:textId="77777777" w:rsidR="00E17E2E" w:rsidRPr="00D356C5" w:rsidRDefault="00E17E2E" w:rsidP="00922341">
      <w:pPr>
        <w:jc w:val="both"/>
        <w:rPr>
          <w:rFonts w:cstheme="minorHAnsi"/>
          <w:sz w:val="24"/>
          <w:szCs w:val="24"/>
        </w:rPr>
      </w:pPr>
      <w:r w:rsidRPr="00D356C5">
        <w:rPr>
          <w:rFonts w:cstheme="minorHAnsi"/>
          <w:sz w:val="24"/>
          <w:szCs w:val="24"/>
        </w:rPr>
        <w:t>Discuss your requirements with Line Manager</w:t>
      </w:r>
    </w:p>
    <w:p w14:paraId="59918853" w14:textId="77777777" w:rsidR="00922341" w:rsidRPr="00D356C5" w:rsidRDefault="00922341" w:rsidP="00922341">
      <w:pPr>
        <w:spacing w:after="0"/>
        <w:jc w:val="both"/>
        <w:rPr>
          <w:rFonts w:cstheme="minorHAnsi"/>
          <w:b/>
          <w:sz w:val="24"/>
          <w:szCs w:val="24"/>
        </w:rPr>
        <w:sectPr w:rsidR="00922341" w:rsidRPr="00D356C5" w:rsidSect="000D5CA3">
          <w:headerReference w:type="default" r:id="rId11"/>
          <w:footerReference w:type="default" r:id="rId12"/>
          <w:headerReference w:type="first" r:id="rId13"/>
          <w:footerReference w:type="first" r:id="rId14"/>
          <w:pgSz w:w="11906" w:h="16838"/>
          <w:pgMar w:top="1661" w:right="1440" w:bottom="1440" w:left="1440" w:header="709" w:footer="442" w:gutter="0"/>
          <w:cols w:space="708"/>
          <w:titlePg/>
          <w:docGrid w:linePitch="360"/>
        </w:sect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3654"/>
        <w:gridCol w:w="4674"/>
        <w:gridCol w:w="3807"/>
      </w:tblGrid>
      <w:tr w:rsidR="00E17E2E" w:rsidRPr="00D356C5" w14:paraId="0F3C9508" w14:textId="77777777" w:rsidTr="00701575">
        <w:trPr>
          <w:cantSplit/>
          <w:tblHeader/>
        </w:trPr>
        <w:tc>
          <w:tcPr>
            <w:tcW w:w="1732" w:type="dxa"/>
          </w:tcPr>
          <w:p w14:paraId="51733C6A" w14:textId="77777777" w:rsidR="00E17E2E" w:rsidRPr="00D356C5" w:rsidRDefault="00E17E2E" w:rsidP="00922341">
            <w:pPr>
              <w:spacing w:after="0"/>
              <w:jc w:val="both"/>
              <w:rPr>
                <w:rFonts w:cstheme="minorHAnsi"/>
                <w:b/>
                <w:sz w:val="24"/>
                <w:szCs w:val="24"/>
              </w:rPr>
            </w:pPr>
            <w:r w:rsidRPr="00D356C5">
              <w:rPr>
                <w:rFonts w:cstheme="minorHAnsi"/>
                <w:b/>
                <w:sz w:val="24"/>
                <w:szCs w:val="24"/>
              </w:rPr>
              <w:lastRenderedPageBreak/>
              <w:t>Tool</w:t>
            </w:r>
          </w:p>
        </w:tc>
        <w:tc>
          <w:tcPr>
            <w:tcW w:w="3822" w:type="dxa"/>
          </w:tcPr>
          <w:p w14:paraId="4CE18546" w14:textId="77777777" w:rsidR="00E17E2E" w:rsidRPr="00D356C5" w:rsidRDefault="00E17E2E" w:rsidP="00922341">
            <w:pPr>
              <w:spacing w:after="0"/>
              <w:jc w:val="both"/>
              <w:rPr>
                <w:rFonts w:cstheme="minorHAnsi"/>
                <w:b/>
                <w:sz w:val="24"/>
                <w:szCs w:val="24"/>
              </w:rPr>
            </w:pPr>
            <w:r w:rsidRPr="00D356C5">
              <w:rPr>
                <w:rFonts w:cstheme="minorHAnsi"/>
                <w:b/>
                <w:sz w:val="24"/>
                <w:szCs w:val="24"/>
              </w:rPr>
              <w:t>What is it used for</w:t>
            </w:r>
          </w:p>
        </w:tc>
        <w:tc>
          <w:tcPr>
            <w:tcW w:w="4729" w:type="dxa"/>
          </w:tcPr>
          <w:p w14:paraId="02C2B54F" w14:textId="77777777" w:rsidR="00E17E2E" w:rsidRPr="00D356C5" w:rsidRDefault="00E17E2E" w:rsidP="00922341">
            <w:pPr>
              <w:spacing w:after="0"/>
              <w:jc w:val="both"/>
              <w:rPr>
                <w:rFonts w:cstheme="minorHAnsi"/>
                <w:b/>
                <w:sz w:val="24"/>
                <w:szCs w:val="24"/>
              </w:rPr>
            </w:pPr>
            <w:r w:rsidRPr="00D356C5">
              <w:rPr>
                <w:rFonts w:cstheme="minorHAnsi"/>
                <w:b/>
                <w:sz w:val="24"/>
                <w:szCs w:val="24"/>
              </w:rPr>
              <w:t>Where to find it</w:t>
            </w:r>
          </w:p>
        </w:tc>
        <w:tc>
          <w:tcPr>
            <w:tcW w:w="3575" w:type="dxa"/>
          </w:tcPr>
          <w:p w14:paraId="02B25A3D" w14:textId="77777777" w:rsidR="00E17E2E" w:rsidRPr="00D356C5" w:rsidRDefault="00E17E2E" w:rsidP="00922341">
            <w:pPr>
              <w:spacing w:after="0"/>
              <w:jc w:val="both"/>
              <w:rPr>
                <w:rFonts w:cstheme="minorHAnsi"/>
                <w:b/>
                <w:sz w:val="24"/>
                <w:szCs w:val="24"/>
              </w:rPr>
            </w:pPr>
            <w:r w:rsidRPr="00D356C5">
              <w:rPr>
                <w:rFonts w:cstheme="minorHAnsi"/>
                <w:b/>
                <w:sz w:val="24"/>
                <w:szCs w:val="24"/>
              </w:rPr>
              <w:t>Permission to access</w:t>
            </w:r>
          </w:p>
        </w:tc>
      </w:tr>
      <w:tr w:rsidR="00E17E2E" w:rsidRPr="00D356C5" w14:paraId="7DDA7480" w14:textId="77777777" w:rsidTr="00701575">
        <w:trPr>
          <w:cantSplit/>
        </w:trPr>
        <w:tc>
          <w:tcPr>
            <w:tcW w:w="1732" w:type="dxa"/>
          </w:tcPr>
          <w:p w14:paraId="4A4F513E" w14:textId="77777777" w:rsidR="00E17E2E" w:rsidRPr="00D356C5" w:rsidRDefault="00E17E2E" w:rsidP="00922341">
            <w:pPr>
              <w:spacing w:after="0"/>
              <w:jc w:val="both"/>
              <w:rPr>
                <w:rFonts w:cstheme="minorHAnsi"/>
                <w:sz w:val="24"/>
                <w:szCs w:val="24"/>
              </w:rPr>
            </w:pPr>
          </w:p>
          <w:p w14:paraId="5FEC8E97" w14:textId="77777777" w:rsidR="00E17E2E" w:rsidRPr="00D356C5" w:rsidRDefault="00E17E2E" w:rsidP="00922341">
            <w:pPr>
              <w:spacing w:after="0"/>
              <w:jc w:val="both"/>
              <w:rPr>
                <w:rFonts w:cstheme="minorHAnsi"/>
                <w:sz w:val="24"/>
                <w:szCs w:val="24"/>
              </w:rPr>
            </w:pPr>
          </w:p>
          <w:p w14:paraId="1127133F" w14:textId="77777777" w:rsidR="00E17E2E" w:rsidRPr="00D356C5" w:rsidRDefault="00E17E2E" w:rsidP="00922341">
            <w:pPr>
              <w:spacing w:after="0"/>
              <w:jc w:val="both"/>
              <w:rPr>
                <w:rFonts w:cstheme="minorHAnsi"/>
                <w:sz w:val="24"/>
                <w:szCs w:val="24"/>
              </w:rPr>
            </w:pPr>
            <w:r w:rsidRPr="00D356C5">
              <w:rPr>
                <w:rFonts w:cstheme="minorHAnsi"/>
                <w:sz w:val="24"/>
                <w:szCs w:val="24"/>
              </w:rPr>
              <w:t>Cardiothoracic Transplant Database</w:t>
            </w:r>
          </w:p>
          <w:p w14:paraId="231A09F1" w14:textId="77777777" w:rsidR="00E17E2E" w:rsidRPr="00D356C5" w:rsidRDefault="00E17E2E" w:rsidP="00922341">
            <w:pPr>
              <w:spacing w:after="0"/>
              <w:jc w:val="both"/>
              <w:rPr>
                <w:rFonts w:cstheme="minorHAnsi"/>
                <w:sz w:val="24"/>
                <w:szCs w:val="24"/>
              </w:rPr>
            </w:pPr>
          </w:p>
          <w:p w14:paraId="38FC22EA" w14:textId="77777777" w:rsidR="00E17E2E" w:rsidRPr="00D356C5" w:rsidRDefault="00E17E2E" w:rsidP="00922341">
            <w:pPr>
              <w:spacing w:after="0"/>
              <w:jc w:val="both"/>
              <w:rPr>
                <w:rFonts w:cstheme="minorHAnsi"/>
                <w:sz w:val="24"/>
                <w:szCs w:val="24"/>
              </w:rPr>
            </w:pPr>
          </w:p>
        </w:tc>
        <w:tc>
          <w:tcPr>
            <w:tcW w:w="3822" w:type="dxa"/>
          </w:tcPr>
          <w:p w14:paraId="3BD445F9" w14:textId="77777777" w:rsidR="00E17E2E" w:rsidRPr="00D356C5" w:rsidRDefault="00E17E2E" w:rsidP="00922341">
            <w:pPr>
              <w:spacing w:after="0"/>
              <w:jc w:val="both"/>
              <w:rPr>
                <w:rFonts w:cstheme="minorHAnsi"/>
                <w:sz w:val="24"/>
                <w:szCs w:val="24"/>
              </w:rPr>
            </w:pPr>
            <w:r w:rsidRPr="00D356C5">
              <w:rPr>
                <w:rFonts w:cstheme="minorHAnsi"/>
                <w:sz w:val="24"/>
                <w:szCs w:val="24"/>
              </w:rPr>
              <w:t>To record:</w:t>
            </w:r>
          </w:p>
          <w:p w14:paraId="598D2890" w14:textId="77777777" w:rsidR="00E17E2E" w:rsidRPr="00D356C5" w:rsidRDefault="00E17E2E" w:rsidP="00922341">
            <w:pPr>
              <w:spacing w:after="0"/>
              <w:jc w:val="both"/>
              <w:rPr>
                <w:rFonts w:cstheme="minorHAnsi"/>
                <w:sz w:val="24"/>
                <w:szCs w:val="24"/>
              </w:rPr>
            </w:pPr>
            <w:r w:rsidRPr="00D356C5">
              <w:rPr>
                <w:rFonts w:cstheme="minorHAnsi"/>
                <w:sz w:val="24"/>
                <w:szCs w:val="24"/>
              </w:rPr>
              <w:t>Extensive clinical data for all patients referred or assessed for heart and/or lung transplantation or who have received a transplant at Papworth.</w:t>
            </w:r>
          </w:p>
          <w:p w14:paraId="175A049E" w14:textId="77777777" w:rsidR="00E17E2E" w:rsidRPr="00D356C5" w:rsidRDefault="00E17E2E" w:rsidP="00922341">
            <w:pPr>
              <w:spacing w:after="0"/>
              <w:jc w:val="both"/>
              <w:rPr>
                <w:rFonts w:cstheme="minorHAnsi"/>
                <w:sz w:val="24"/>
                <w:szCs w:val="24"/>
              </w:rPr>
            </w:pPr>
            <w:r w:rsidRPr="00D356C5">
              <w:rPr>
                <w:rFonts w:cstheme="minorHAnsi"/>
                <w:sz w:val="24"/>
                <w:szCs w:val="24"/>
              </w:rPr>
              <w:t>Details of VAD patients</w:t>
            </w:r>
          </w:p>
        </w:tc>
        <w:tc>
          <w:tcPr>
            <w:tcW w:w="4729" w:type="dxa"/>
          </w:tcPr>
          <w:p w14:paraId="736FCEE1" w14:textId="77777777" w:rsidR="00E17E2E" w:rsidRPr="00D356C5" w:rsidRDefault="00E17E2E" w:rsidP="00922341">
            <w:pPr>
              <w:spacing w:after="0"/>
              <w:jc w:val="both"/>
              <w:rPr>
                <w:rFonts w:cstheme="minorHAnsi"/>
                <w:sz w:val="24"/>
                <w:szCs w:val="24"/>
              </w:rPr>
            </w:pPr>
            <w:r w:rsidRPr="00D356C5">
              <w:rPr>
                <w:rFonts w:cstheme="minorHAnsi"/>
                <w:sz w:val="24"/>
                <w:szCs w:val="24"/>
              </w:rPr>
              <w:t>On Intranet under:</w:t>
            </w:r>
          </w:p>
          <w:p w14:paraId="23607165"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Department &amp; Services</w:t>
            </w:r>
          </w:p>
          <w:p w14:paraId="45EAF9A5"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Transplant</w:t>
            </w:r>
          </w:p>
          <w:p w14:paraId="6278137E"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Data &amp; Information Services</w:t>
            </w:r>
          </w:p>
          <w:p w14:paraId="3390BFD6" w14:textId="77777777" w:rsidR="00E17E2E" w:rsidRPr="00D356C5" w:rsidRDefault="00E17E2E" w:rsidP="00922341">
            <w:pPr>
              <w:spacing w:after="0"/>
              <w:jc w:val="both"/>
              <w:rPr>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Transplant Database</w:t>
            </w:r>
          </w:p>
        </w:tc>
        <w:tc>
          <w:tcPr>
            <w:tcW w:w="3575" w:type="dxa"/>
          </w:tcPr>
          <w:p w14:paraId="531C4045" w14:textId="77777777" w:rsidR="00280B18" w:rsidRPr="00D356C5" w:rsidRDefault="00280B18" w:rsidP="00922341">
            <w:pPr>
              <w:spacing w:after="0"/>
              <w:jc w:val="both"/>
              <w:rPr>
                <w:rFonts w:cstheme="minorHAnsi"/>
                <w:sz w:val="24"/>
                <w:szCs w:val="24"/>
              </w:rPr>
            </w:pPr>
            <w:r w:rsidRPr="00D356C5">
              <w:rPr>
                <w:rFonts w:cstheme="minorHAnsi"/>
                <w:sz w:val="24"/>
                <w:szCs w:val="24"/>
              </w:rPr>
              <w:t>Contact the Transplant Department for information on how to access.</w:t>
            </w:r>
          </w:p>
        </w:tc>
      </w:tr>
      <w:tr w:rsidR="00E17E2E" w:rsidRPr="00D356C5" w14:paraId="591DF318" w14:textId="77777777" w:rsidTr="00701575">
        <w:trPr>
          <w:cantSplit/>
        </w:trPr>
        <w:tc>
          <w:tcPr>
            <w:tcW w:w="1732" w:type="dxa"/>
          </w:tcPr>
          <w:p w14:paraId="02670826" w14:textId="77777777" w:rsidR="00E17E2E" w:rsidRPr="00D356C5" w:rsidRDefault="002A7A51" w:rsidP="00922341">
            <w:pPr>
              <w:spacing w:after="0"/>
              <w:jc w:val="both"/>
              <w:rPr>
                <w:rFonts w:cstheme="minorHAnsi"/>
                <w:sz w:val="24"/>
                <w:szCs w:val="24"/>
              </w:rPr>
            </w:pPr>
            <w:r w:rsidRPr="00D356C5">
              <w:rPr>
                <w:rFonts w:cstheme="minorHAnsi"/>
                <w:sz w:val="24"/>
                <w:szCs w:val="24"/>
              </w:rPr>
              <w:t>METAVISION</w:t>
            </w:r>
          </w:p>
        </w:tc>
        <w:tc>
          <w:tcPr>
            <w:tcW w:w="3822" w:type="dxa"/>
          </w:tcPr>
          <w:p w14:paraId="45B057EC" w14:textId="77777777" w:rsidR="00E17E2E" w:rsidRPr="00D356C5" w:rsidRDefault="00CA743E" w:rsidP="00922341">
            <w:pPr>
              <w:spacing w:after="0"/>
              <w:jc w:val="both"/>
              <w:rPr>
                <w:rFonts w:cstheme="minorHAnsi"/>
                <w:sz w:val="24"/>
                <w:szCs w:val="24"/>
              </w:rPr>
            </w:pPr>
            <w:r w:rsidRPr="00D356C5">
              <w:rPr>
                <w:rFonts w:cstheme="minorHAnsi"/>
                <w:sz w:val="24"/>
                <w:szCs w:val="24"/>
              </w:rPr>
              <w:t>Clinical Information / Critical Care</w:t>
            </w:r>
          </w:p>
        </w:tc>
        <w:tc>
          <w:tcPr>
            <w:tcW w:w="4729" w:type="dxa"/>
          </w:tcPr>
          <w:p w14:paraId="1929C278" w14:textId="77777777" w:rsidR="00E17E2E" w:rsidRPr="00D356C5" w:rsidRDefault="00CA743E" w:rsidP="00922341">
            <w:pPr>
              <w:spacing w:after="0"/>
              <w:jc w:val="both"/>
              <w:rPr>
                <w:rFonts w:cstheme="minorHAnsi"/>
                <w:sz w:val="24"/>
                <w:szCs w:val="24"/>
              </w:rPr>
            </w:pPr>
            <w:r w:rsidRPr="00D356C5">
              <w:rPr>
                <w:rFonts w:cstheme="minorHAnsi"/>
                <w:sz w:val="24"/>
                <w:szCs w:val="24"/>
              </w:rPr>
              <w:t>To be installed on your desktop</w:t>
            </w:r>
            <w:r w:rsidRPr="00D356C5" w:rsidDel="00E3365E">
              <w:rPr>
                <w:rFonts w:cstheme="minorHAnsi"/>
                <w:sz w:val="24"/>
                <w:szCs w:val="24"/>
              </w:rPr>
              <w:t xml:space="preserve"> </w:t>
            </w:r>
          </w:p>
        </w:tc>
        <w:tc>
          <w:tcPr>
            <w:tcW w:w="3575" w:type="dxa"/>
          </w:tcPr>
          <w:p w14:paraId="721635E1" w14:textId="374326CF" w:rsidR="00DB4EBB" w:rsidRPr="00D356C5" w:rsidRDefault="00CA743E" w:rsidP="00922341">
            <w:pPr>
              <w:spacing w:after="0"/>
              <w:jc w:val="both"/>
              <w:rPr>
                <w:rFonts w:cstheme="minorHAnsi"/>
                <w:sz w:val="24"/>
                <w:szCs w:val="24"/>
              </w:rPr>
            </w:pPr>
            <w:r w:rsidRPr="00D356C5">
              <w:rPr>
                <w:rFonts w:cstheme="minorHAnsi"/>
                <w:sz w:val="24"/>
                <w:szCs w:val="24"/>
              </w:rPr>
              <w:t xml:space="preserve"> Contact Caroline Gerrard for access on ext</w:t>
            </w:r>
            <w:r w:rsidR="003019E7" w:rsidRPr="00D356C5">
              <w:rPr>
                <w:rFonts w:cstheme="minorHAnsi"/>
                <w:sz w:val="24"/>
                <w:szCs w:val="24"/>
              </w:rPr>
              <w:t>ension</w:t>
            </w:r>
            <w:r w:rsidRPr="00D356C5">
              <w:rPr>
                <w:rFonts w:cstheme="minorHAnsi"/>
                <w:sz w:val="24"/>
                <w:szCs w:val="24"/>
              </w:rPr>
              <w:t xml:space="preserve"> 639848</w:t>
            </w:r>
          </w:p>
        </w:tc>
      </w:tr>
      <w:tr w:rsidR="00E17E2E" w:rsidRPr="00D356C5" w14:paraId="28BD68A4" w14:textId="77777777" w:rsidTr="00701575">
        <w:trPr>
          <w:cantSplit/>
        </w:trPr>
        <w:tc>
          <w:tcPr>
            <w:tcW w:w="1732" w:type="dxa"/>
          </w:tcPr>
          <w:p w14:paraId="634CDEA3" w14:textId="77777777" w:rsidR="00E17E2E" w:rsidRPr="00D356C5" w:rsidRDefault="00E17E2E" w:rsidP="00922341">
            <w:pPr>
              <w:spacing w:after="0"/>
              <w:jc w:val="both"/>
              <w:rPr>
                <w:rFonts w:cstheme="minorHAnsi"/>
                <w:sz w:val="24"/>
                <w:szCs w:val="24"/>
              </w:rPr>
            </w:pPr>
            <w:r w:rsidRPr="00D356C5">
              <w:rPr>
                <w:rFonts w:cstheme="minorHAnsi"/>
                <w:sz w:val="24"/>
                <w:szCs w:val="24"/>
              </w:rPr>
              <w:t>CPMS</w:t>
            </w:r>
          </w:p>
        </w:tc>
        <w:tc>
          <w:tcPr>
            <w:tcW w:w="3822" w:type="dxa"/>
          </w:tcPr>
          <w:p w14:paraId="17060855" w14:textId="77777777" w:rsidR="00E17E2E" w:rsidRPr="00D356C5" w:rsidRDefault="00E17E2E" w:rsidP="00922341">
            <w:pPr>
              <w:jc w:val="both"/>
              <w:rPr>
                <w:rFonts w:cstheme="minorHAnsi"/>
                <w:sz w:val="24"/>
                <w:szCs w:val="24"/>
                <w:lang w:eastAsia="en-GB"/>
              </w:rPr>
            </w:pPr>
            <w:r w:rsidRPr="00D356C5">
              <w:rPr>
                <w:rFonts w:cstheme="minorHAnsi"/>
                <w:sz w:val="24"/>
                <w:szCs w:val="24"/>
                <w:lang w:eastAsia="en-GB"/>
              </w:rPr>
              <w:t>NIHR Central Portfolio Management System</w:t>
            </w:r>
          </w:p>
          <w:p w14:paraId="5D7A54AF" w14:textId="77777777" w:rsidR="00E17E2E" w:rsidRPr="00D356C5" w:rsidRDefault="00E17E2E" w:rsidP="00922341">
            <w:pPr>
              <w:jc w:val="both"/>
              <w:rPr>
                <w:rFonts w:cstheme="minorHAnsi"/>
                <w:sz w:val="24"/>
                <w:szCs w:val="24"/>
                <w:lang w:eastAsia="en-GB"/>
              </w:rPr>
            </w:pPr>
            <w:r w:rsidRPr="00D356C5">
              <w:rPr>
                <w:rFonts w:cstheme="minorHAnsi"/>
                <w:i/>
                <w:sz w:val="24"/>
                <w:szCs w:val="24"/>
                <w:lang w:eastAsia="en-GB"/>
              </w:rPr>
              <w:t xml:space="preserve">(for certain studies only – Trust sponsored or </w:t>
            </w:r>
            <w:proofErr w:type="gramStart"/>
            <w:r w:rsidRPr="00D356C5">
              <w:rPr>
                <w:rFonts w:cstheme="minorHAnsi"/>
                <w:i/>
                <w:sz w:val="24"/>
                <w:szCs w:val="24"/>
                <w:lang w:eastAsia="en-GB"/>
              </w:rPr>
              <w:t>where</w:t>
            </w:r>
            <w:proofErr w:type="gramEnd"/>
            <w:r w:rsidRPr="00D356C5">
              <w:rPr>
                <w:rFonts w:cstheme="minorHAnsi"/>
                <w:i/>
                <w:sz w:val="24"/>
                <w:szCs w:val="24"/>
                <w:lang w:eastAsia="en-GB"/>
              </w:rPr>
              <w:t xml:space="preserve"> delegated to our team by the study sponsor)</w:t>
            </w:r>
            <w:r w:rsidRPr="00D356C5">
              <w:rPr>
                <w:rFonts w:cstheme="minorHAnsi"/>
                <w:sz w:val="24"/>
                <w:szCs w:val="24"/>
                <w:lang w:eastAsia="en-GB"/>
              </w:rPr>
              <w:t xml:space="preserve"> </w:t>
            </w:r>
          </w:p>
        </w:tc>
        <w:tc>
          <w:tcPr>
            <w:tcW w:w="4729" w:type="dxa"/>
          </w:tcPr>
          <w:p w14:paraId="390F9311" w14:textId="77777777" w:rsidR="00E17E2E" w:rsidRPr="00D356C5" w:rsidRDefault="00E17E2E" w:rsidP="00922341">
            <w:pPr>
              <w:spacing w:after="0"/>
              <w:jc w:val="both"/>
              <w:rPr>
                <w:rFonts w:cstheme="minorHAnsi"/>
                <w:sz w:val="24"/>
                <w:szCs w:val="24"/>
                <w:lang w:val="fr-FR"/>
              </w:rPr>
            </w:pPr>
            <w:r w:rsidRPr="00D356C5">
              <w:rPr>
                <w:rFonts w:cstheme="minorHAnsi"/>
                <w:sz w:val="24"/>
                <w:szCs w:val="24"/>
                <w:lang w:val="fr-FR"/>
              </w:rPr>
              <w:t>Internet Link:</w:t>
            </w:r>
          </w:p>
          <w:p w14:paraId="2589D6AF" w14:textId="77777777" w:rsidR="00E17E2E" w:rsidRPr="00D356C5" w:rsidRDefault="00E17E2E" w:rsidP="00922341">
            <w:pPr>
              <w:spacing w:after="0"/>
              <w:jc w:val="both"/>
              <w:rPr>
                <w:rFonts w:cstheme="minorHAnsi"/>
                <w:sz w:val="24"/>
                <w:szCs w:val="24"/>
                <w:lang w:val="fr-FR"/>
              </w:rPr>
            </w:pPr>
            <w:hyperlink r:id="rId15" w:history="1">
              <w:r w:rsidRPr="00D356C5">
                <w:rPr>
                  <w:rStyle w:val="Hyperlink"/>
                  <w:rFonts w:cstheme="minorHAnsi"/>
                  <w:sz w:val="24"/>
                  <w:szCs w:val="24"/>
                  <w:lang w:val="fr-FR"/>
                </w:rPr>
                <w:t>https://cpms.nihr.ac.uk/</w:t>
              </w:r>
            </w:hyperlink>
          </w:p>
          <w:p w14:paraId="33FDB371" w14:textId="77777777" w:rsidR="00E17E2E" w:rsidRPr="00D356C5" w:rsidRDefault="00E17E2E" w:rsidP="00922341">
            <w:pPr>
              <w:spacing w:after="0"/>
              <w:jc w:val="both"/>
              <w:rPr>
                <w:rFonts w:cstheme="minorHAnsi"/>
                <w:sz w:val="24"/>
                <w:szCs w:val="24"/>
                <w:lang w:val="fr-FR"/>
              </w:rPr>
            </w:pPr>
          </w:p>
          <w:p w14:paraId="26D9D4E9" w14:textId="77777777" w:rsidR="00E17E2E" w:rsidRPr="00D356C5" w:rsidRDefault="00E17E2E" w:rsidP="00922341">
            <w:pPr>
              <w:spacing w:after="0"/>
              <w:jc w:val="both"/>
              <w:rPr>
                <w:rFonts w:cstheme="minorHAnsi"/>
                <w:sz w:val="24"/>
                <w:szCs w:val="24"/>
              </w:rPr>
            </w:pPr>
            <w:r w:rsidRPr="00D356C5">
              <w:rPr>
                <w:rFonts w:cstheme="minorHAnsi"/>
                <w:sz w:val="24"/>
                <w:szCs w:val="24"/>
              </w:rPr>
              <w:t>(To be used in Firefox)</w:t>
            </w:r>
          </w:p>
        </w:tc>
        <w:tc>
          <w:tcPr>
            <w:tcW w:w="3575" w:type="dxa"/>
          </w:tcPr>
          <w:p w14:paraId="0DC9C6D7" w14:textId="77777777" w:rsidR="00E17E2E" w:rsidRPr="00D356C5" w:rsidRDefault="00E17E2E" w:rsidP="00922341">
            <w:pPr>
              <w:spacing w:after="0"/>
              <w:jc w:val="both"/>
              <w:rPr>
                <w:rFonts w:cstheme="minorHAnsi"/>
                <w:sz w:val="24"/>
                <w:szCs w:val="24"/>
              </w:rPr>
            </w:pPr>
            <w:r w:rsidRPr="00D356C5">
              <w:rPr>
                <w:rFonts w:cstheme="minorHAnsi"/>
                <w:sz w:val="24"/>
                <w:szCs w:val="24"/>
              </w:rPr>
              <w:t>Create account on website log in page.</w:t>
            </w:r>
          </w:p>
          <w:p w14:paraId="10DDD191" w14:textId="77777777" w:rsidR="00E17E2E" w:rsidRPr="00D356C5" w:rsidRDefault="00E17E2E" w:rsidP="00922341">
            <w:pPr>
              <w:spacing w:after="0"/>
              <w:jc w:val="both"/>
              <w:rPr>
                <w:rFonts w:cstheme="minorHAnsi"/>
                <w:sz w:val="24"/>
                <w:szCs w:val="24"/>
              </w:rPr>
            </w:pPr>
            <w:r w:rsidRPr="00D356C5">
              <w:rPr>
                <w:rFonts w:cstheme="minorHAnsi"/>
                <w:sz w:val="24"/>
                <w:szCs w:val="24"/>
              </w:rPr>
              <w:t xml:space="preserve">Contact </w:t>
            </w:r>
            <w:hyperlink r:id="rId16" w:history="1">
              <w:r w:rsidRPr="00D356C5">
                <w:rPr>
                  <w:rStyle w:val="Hyperlink"/>
                  <w:rFonts w:cstheme="minorHAnsi"/>
                  <w:sz w:val="24"/>
                  <w:szCs w:val="24"/>
                </w:rPr>
                <w:t>SupportMyStudy@nihr.ac.uk</w:t>
              </w:r>
            </w:hyperlink>
            <w:r w:rsidRPr="00D356C5">
              <w:rPr>
                <w:rFonts w:cstheme="minorHAnsi"/>
                <w:sz w:val="24"/>
                <w:szCs w:val="24"/>
              </w:rPr>
              <w:t xml:space="preserve"> to be added to appropriate studies.</w:t>
            </w:r>
          </w:p>
        </w:tc>
      </w:tr>
      <w:tr w:rsidR="00E17E2E" w:rsidRPr="00D356C5" w14:paraId="3A1F46C4" w14:textId="77777777" w:rsidTr="00701575">
        <w:trPr>
          <w:cantSplit/>
        </w:trPr>
        <w:tc>
          <w:tcPr>
            <w:tcW w:w="1732" w:type="dxa"/>
          </w:tcPr>
          <w:p w14:paraId="05642191" w14:textId="77777777" w:rsidR="00E17E2E" w:rsidRPr="00D356C5" w:rsidRDefault="00E17E2E" w:rsidP="00922341">
            <w:pPr>
              <w:spacing w:after="0"/>
              <w:jc w:val="both"/>
              <w:rPr>
                <w:rFonts w:cstheme="minorHAnsi"/>
                <w:sz w:val="24"/>
                <w:szCs w:val="24"/>
              </w:rPr>
            </w:pPr>
            <w:r w:rsidRPr="00D356C5">
              <w:rPr>
                <w:rFonts w:cstheme="minorHAnsi"/>
                <w:sz w:val="24"/>
                <w:szCs w:val="24"/>
              </w:rPr>
              <w:t>Datix</w:t>
            </w:r>
          </w:p>
        </w:tc>
        <w:tc>
          <w:tcPr>
            <w:tcW w:w="3822" w:type="dxa"/>
          </w:tcPr>
          <w:p w14:paraId="6D685DD0" w14:textId="77777777" w:rsidR="00E17E2E" w:rsidRPr="00D356C5" w:rsidRDefault="00E17E2E" w:rsidP="00922341">
            <w:pPr>
              <w:spacing w:after="0"/>
              <w:jc w:val="both"/>
              <w:rPr>
                <w:rFonts w:cstheme="minorHAnsi"/>
                <w:sz w:val="24"/>
                <w:szCs w:val="24"/>
              </w:rPr>
            </w:pPr>
            <w:r w:rsidRPr="00D356C5">
              <w:rPr>
                <w:rFonts w:cstheme="minorHAnsi"/>
                <w:sz w:val="24"/>
                <w:szCs w:val="24"/>
              </w:rPr>
              <w:t>Incident reporting</w:t>
            </w:r>
          </w:p>
        </w:tc>
        <w:tc>
          <w:tcPr>
            <w:tcW w:w="4729" w:type="dxa"/>
          </w:tcPr>
          <w:p w14:paraId="57E3DFDC" w14:textId="77777777" w:rsidR="00E17E2E" w:rsidRPr="00D356C5" w:rsidRDefault="00E17E2E" w:rsidP="00922341">
            <w:pPr>
              <w:spacing w:after="0"/>
              <w:jc w:val="both"/>
              <w:rPr>
                <w:rFonts w:cstheme="minorHAnsi"/>
                <w:sz w:val="24"/>
                <w:szCs w:val="24"/>
              </w:rPr>
            </w:pPr>
            <w:r w:rsidRPr="00D356C5">
              <w:rPr>
                <w:rFonts w:cstheme="minorHAnsi"/>
                <w:sz w:val="24"/>
                <w:szCs w:val="24"/>
              </w:rPr>
              <w:t>Intranet link at the top right of the home page and</w:t>
            </w:r>
          </w:p>
          <w:p w14:paraId="5C0FD8F5" w14:textId="77777777" w:rsidR="00E17E2E" w:rsidRPr="00D356C5" w:rsidRDefault="00E17E2E" w:rsidP="00922341">
            <w:pPr>
              <w:spacing w:after="0"/>
              <w:jc w:val="both"/>
              <w:rPr>
                <w:rFonts w:cstheme="minorHAnsi"/>
                <w:i/>
                <w:sz w:val="24"/>
                <w:szCs w:val="24"/>
              </w:rPr>
            </w:pPr>
            <w:r w:rsidRPr="00D356C5">
              <w:rPr>
                <w:rFonts w:cstheme="minorHAnsi"/>
                <w:i/>
                <w:sz w:val="24"/>
                <w:szCs w:val="24"/>
              </w:rPr>
              <w:sym w:font="Wingdings" w:char="F0F0"/>
            </w:r>
            <w:r w:rsidRPr="00D356C5">
              <w:rPr>
                <w:rFonts w:cstheme="minorHAnsi"/>
                <w:i/>
                <w:sz w:val="24"/>
                <w:szCs w:val="24"/>
              </w:rPr>
              <w:t>Department &amp; Services</w:t>
            </w:r>
          </w:p>
          <w:p w14:paraId="67030744" w14:textId="77777777" w:rsidR="00E17E2E" w:rsidRPr="00D356C5" w:rsidRDefault="00E17E2E" w:rsidP="00922341">
            <w:pPr>
              <w:spacing w:after="0"/>
              <w:jc w:val="both"/>
              <w:rPr>
                <w:rFonts w:cstheme="minorHAnsi"/>
                <w:sz w:val="24"/>
                <w:szCs w:val="24"/>
              </w:rPr>
            </w:pPr>
            <w:r w:rsidRPr="00D356C5">
              <w:rPr>
                <w:rFonts w:cstheme="minorHAnsi"/>
                <w:i/>
                <w:sz w:val="24"/>
                <w:szCs w:val="24"/>
              </w:rPr>
              <w:sym w:font="Wingdings" w:char="F0F0"/>
            </w:r>
            <w:r w:rsidRPr="00D356C5">
              <w:rPr>
                <w:rFonts w:cstheme="minorHAnsi"/>
                <w:i/>
                <w:sz w:val="24"/>
                <w:szCs w:val="24"/>
              </w:rPr>
              <w:t>Clinical Governance &amp; Risk Management</w:t>
            </w:r>
          </w:p>
        </w:tc>
        <w:tc>
          <w:tcPr>
            <w:tcW w:w="3575" w:type="dxa"/>
          </w:tcPr>
          <w:p w14:paraId="7A3ABADA" w14:textId="77777777" w:rsidR="00E17E2E" w:rsidRPr="00D356C5" w:rsidRDefault="00E17E2E" w:rsidP="00922341">
            <w:pPr>
              <w:spacing w:after="0"/>
              <w:jc w:val="both"/>
              <w:rPr>
                <w:rFonts w:cstheme="minorHAnsi"/>
                <w:sz w:val="24"/>
                <w:szCs w:val="24"/>
              </w:rPr>
            </w:pPr>
            <w:r w:rsidRPr="00D356C5">
              <w:rPr>
                <w:rFonts w:cstheme="minorHAnsi"/>
                <w:sz w:val="24"/>
                <w:szCs w:val="24"/>
              </w:rPr>
              <w:t>Form on the Intranet</w:t>
            </w:r>
          </w:p>
        </w:tc>
      </w:tr>
      <w:tr w:rsidR="00E17E2E" w:rsidRPr="00D356C5" w14:paraId="4C80CC74" w14:textId="77777777" w:rsidTr="00701575">
        <w:trPr>
          <w:cantSplit/>
        </w:trPr>
        <w:tc>
          <w:tcPr>
            <w:tcW w:w="1732" w:type="dxa"/>
          </w:tcPr>
          <w:p w14:paraId="5CEA938F" w14:textId="77777777" w:rsidR="00E17E2E" w:rsidRPr="00D356C5" w:rsidRDefault="00E17E2E" w:rsidP="00922341">
            <w:pPr>
              <w:spacing w:after="0"/>
              <w:jc w:val="both"/>
              <w:rPr>
                <w:rFonts w:cstheme="minorHAnsi"/>
                <w:sz w:val="24"/>
                <w:szCs w:val="24"/>
              </w:rPr>
            </w:pPr>
            <w:r w:rsidRPr="00D356C5">
              <w:rPr>
                <w:rFonts w:cstheme="minorHAnsi"/>
                <w:sz w:val="24"/>
                <w:szCs w:val="24"/>
              </w:rPr>
              <w:lastRenderedPageBreak/>
              <w:t xml:space="preserve">EDGE </w:t>
            </w:r>
          </w:p>
          <w:p w14:paraId="2E2BC44B" w14:textId="77777777" w:rsidR="00E17E2E" w:rsidRPr="00D356C5" w:rsidRDefault="00E17E2E" w:rsidP="00922341">
            <w:pPr>
              <w:spacing w:after="0"/>
              <w:jc w:val="both"/>
              <w:rPr>
                <w:rFonts w:cstheme="minorHAnsi"/>
                <w:sz w:val="24"/>
                <w:szCs w:val="24"/>
              </w:rPr>
            </w:pPr>
          </w:p>
          <w:p w14:paraId="601647F0" w14:textId="77777777" w:rsidR="00E17E2E" w:rsidRPr="00D356C5" w:rsidRDefault="00E17E2E" w:rsidP="00922341">
            <w:pPr>
              <w:spacing w:after="0"/>
              <w:jc w:val="both"/>
              <w:rPr>
                <w:rFonts w:cstheme="minorHAnsi"/>
                <w:sz w:val="24"/>
                <w:szCs w:val="24"/>
              </w:rPr>
            </w:pPr>
          </w:p>
        </w:tc>
        <w:tc>
          <w:tcPr>
            <w:tcW w:w="3822" w:type="dxa"/>
          </w:tcPr>
          <w:p w14:paraId="51D2A218" w14:textId="4B33DD39" w:rsidR="00E17E2E" w:rsidRPr="00D356C5" w:rsidRDefault="00E17E2E" w:rsidP="00922341">
            <w:pPr>
              <w:spacing w:after="0"/>
              <w:jc w:val="both"/>
              <w:rPr>
                <w:rFonts w:cstheme="minorHAnsi"/>
                <w:sz w:val="24"/>
                <w:szCs w:val="24"/>
              </w:rPr>
            </w:pPr>
            <w:r w:rsidRPr="00D356C5">
              <w:rPr>
                <w:rFonts w:cstheme="minorHAnsi"/>
                <w:sz w:val="24"/>
                <w:szCs w:val="24"/>
              </w:rPr>
              <w:t>R&amp;D research database</w:t>
            </w:r>
            <w:r w:rsidR="002C2D8E" w:rsidRPr="00D356C5">
              <w:rPr>
                <w:rFonts w:cstheme="minorHAnsi"/>
                <w:sz w:val="24"/>
                <w:szCs w:val="24"/>
              </w:rPr>
              <w:t>.  It is the Local Portfolio Management System (LPMS).</w:t>
            </w:r>
          </w:p>
          <w:p w14:paraId="18A15FBE" w14:textId="62CAD480" w:rsidR="00E17E2E" w:rsidRPr="00D356C5" w:rsidRDefault="00E17E2E" w:rsidP="00922341">
            <w:pPr>
              <w:spacing w:after="0"/>
              <w:jc w:val="both"/>
              <w:rPr>
                <w:rFonts w:cstheme="minorHAnsi"/>
                <w:sz w:val="24"/>
                <w:szCs w:val="24"/>
              </w:rPr>
            </w:pPr>
            <w:r w:rsidRPr="00D356C5">
              <w:rPr>
                <w:rFonts w:cstheme="minorHAnsi"/>
                <w:sz w:val="24"/>
                <w:szCs w:val="24"/>
              </w:rPr>
              <w:t xml:space="preserve">Keep accurate records of study </w:t>
            </w:r>
            <w:r w:rsidR="002D292A" w:rsidRPr="00D356C5">
              <w:rPr>
                <w:rFonts w:cstheme="minorHAnsi"/>
                <w:sz w:val="24"/>
                <w:szCs w:val="24"/>
              </w:rPr>
              <w:t>status.</w:t>
            </w:r>
          </w:p>
          <w:p w14:paraId="01E2BA85" w14:textId="77777777" w:rsidR="00E17E2E" w:rsidRPr="00D356C5" w:rsidRDefault="00E17E2E" w:rsidP="00922341">
            <w:pPr>
              <w:spacing w:after="0"/>
              <w:jc w:val="both"/>
              <w:rPr>
                <w:rFonts w:cstheme="minorHAnsi"/>
                <w:sz w:val="24"/>
                <w:szCs w:val="24"/>
              </w:rPr>
            </w:pPr>
            <w:r w:rsidRPr="00D356C5">
              <w:rPr>
                <w:rFonts w:cstheme="minorHAnsi"/>
                <w:sz w:val="24"/>
                <w:szCs w:val="24"/>
              </w:rPr>
              <w:t>Recording patient recruitment figures</w:t>
            </w:r>
          </w:p>
          <w:p w14:paraId="721A2029" w14:textId="77777777" w:rsidR="00E17E2E" w:rsidRPr="00D356C5" w:rsidRDefault="00E17E2E" w:rsidP="00922341">
            <w:pPr>
              <w:spacing w:after="0"/>
              <w:jc w:val="both"/>
              <w:rPr>
                <w:rFonts w:cstheme="minorHAnsi"/>
                <w:sz w:val="24"/>
                <w:szCs w:val="24"/>
              </w:rPr>
            </w:pPr>
            <w:r w:rsidRPr="00D356C5">
              <w:rPr>
                <w:rFonts w:cstheme="minorHAnsi"/>
                <w:sz w:val="24"/>
                <w:szCs w:val="24"/>
              </w:rPr>
              <w:t>Internal and external reporting</w:t>
            </w:r>
          </w:p>
          <w:p w14:paraId="6F50A64D" w14:textId="06AA1C3D" w:rsidR="00E17E2E" w:rsidRPr="00D356C5" w:rsidRDefault="00E17E2E" w:rsidP="00922341">
            <w:pPr>
              <w:spacing w:after="0"/>
              <w:jc w:val="both"/>
              <w:rPr>
                <w:rFonts w:cstheme="minorHAnsi"/>
                <w:sz w:val="24"/>
                <w:szCs w:val="24"/>
              </w:rPr>
            </w:pPr>
            <w:r w:rsidRPr="00D356C5">
              <w:rPr>
                <w:rFonts w:cstheme="minorHAnsi"/>
                <w:sz w:val="24"/>
                <w:szCs w:val="24"/>
              </w:rPr>
              <w:t xml:space="preserve">Study document </w:t>
            </w:r>
            <w:r w:rsidR="002D292A" w:rsidRPr="00D356C5">
              <w:rPr>
                <w:rFonts w:cstheme="minorHAnsi"/>
                <w:sz w:val="24"/>
                <w:szCs w:val="24"/>
              </w:rPr>
              <w:t>storage.</w:t>
            </w:r>
          </w:p>
          <w:p w14:paraId="0408CDFD" w14:textId="77777777" w:rsidR="00E17E2E" w:rsidRPr="00D356C5" w:rsidRDefault="00E17E2E" w:rsidP="00922341">
            <w:pPr>
              <w:spacing w:after="0"/>
              <w:jc w:val="both"/>
              <w:rPr>
                <w:rFonts w:cstheme="minorHAnsi"/>
                <w:sz w:val="24"/>
                <w:szCs w:val="24"/>
              </w:rPr>
            </w:pPr>
            <w:r w:rsidRPr="00D356C5">
              <w:rPr>
                <w:rFonts w:cstheme="minorHAnsi"/>
                <w:sz w:val="24"/>
                <w:szCs w:val="24"/>
              </w:rPr>
              <w:t>Completing governance tasks prior to study start</w:t>
            </w:r>
          </w:p>
          <w:p w14:paraId="040B5116" w14:textId="14AE0E09" w:rsidR="00176F75" w:rsidRPr="00D356C5" w:rsidRDefault="00176F75" w:rsidP="00922341">
            <w:pPr>
              <w:spacing w:after="0"/>
              <w:jc w:val="both"/>
              <w:rPr>
                <w:rFonts w:cstheme="minorHAnsi"/>
                <w:sz w:val="24"/>
                <w:szCs w:val="24"/>
              </w:rPr>
            </w:pPr>
            <w:r w:rsidRPr="00D356C5">
              <w:rPr>
                <w:rFonts w:cstheme="minorHAnsi"/>
                <w:sz w:val="24"/>
                <w:szCs w:val="24"/>
              </w:rPr>
              <w:t xml:space="preserve">Training records uploaded to </w:t>
            </w:r>
            <w:r w:rsidR="002D292A" w:rsidRPr="00D356C5">
              <w:rPr>
                <w:rFonts w:cstheme="minorHAnsi"/>
                <w:sz w:val="24"/>
                <w:szCs w:val="24"/>
              </w:rPr>
              <w:t>EDGE.</w:t>
            </w:r>
          </w:p>
          <w:p w14:paraId="76B871D7" w14:textId="77777777" w:rsidR="002C2D8E" w:rsidRPr="00D356C5" w:rsidRDefault="002C2D8E" w:rsidP="00922341">
            <w:pPr>
              <w:spacing w:after="0"/>
              <w:jc w:val="both"/>
              <w:rPr>
                <w:rFonts w:cstheme="minorHAnsi"/>
                <w:sz w:val="24"/>
                <w:szCs w:val="24"/>
              </w:rPr>
            </w:pPr>
            <w:r w:rsidRPr="00D356C5">
              <w:rPr>
                <w:rFonts w:cstheme="minorHAnsi"/>
                <w:sz w:val="24"/>
                <w:szCs w:val="24"/>
              </w:rPr>
              <w:t>Recording of participant visits for finance purposes.</w:t>
            </w:r>
          </w:p>
          <w:p w14:paraId="60D319AE" w14:textId="3D26484B" w:rsidR="002C2D8E" w:rsidRPr="00D356C5" w:rsidRDefault="002C2D8E" w:rsidP="00922341">
            <w:pPr>
              <w:spacing w:after="0"/>
              <w:jc w:val="both"/>
              <w:rPr>
                <w:rFonts w:cstheme="minorHAnsi"/>
                <w:sz w:val="24"/>
                <w:szCs w:val="24"/>
              </w:rPr>
            </w:pPr>
            <w:r w:rsidRPr="00D356C5">
              <w:rPr>
                <w:rFonts w:cstheme="minorHAnsi"/>
                <w:sz w:val="24"/>
                <w:szCs w:val="24"/>
              </w:rPr>
              <w:t>Recording of PRES</w:t>
            </w:r>
          </w:p>
        </w:tc>
        <w:tc>
          <w:tcPr>
            <w:tcW w:w="4729" w:type="dxa"/>
          </w:tcPr>
          <w:p w14:paraId="1D8D1FF3" w14:textId="77777777" w:rsidR="00E17E2E" w:rsidRPr="00D356C5" w:rsidRDefault="00F60D8E" w:rsidP="00922341">
            <w:pPr>
              <w:spacing w:after="0"/>
              <w:jc w:val="both"/>
              <w:rPr>
                <w:rFonts w:cstheme="minorHAnsi"/>
                <w:sz w:val="24"/>
                <w:szCs w:val="24"/>
              </w:rPr>
            </w:pPr>
            <w:hyperlink r:id="rId17" w:history="1">
              <w:r w:rsidRPr="00D356C5">
                <w:rPr>
                  <w:rStyle w:val="Hyperlink"/>
                  <w:rFonts w:cstheme="minorHAnsi"/>
                  <w:sz w:val="24"/>
                  <w:szCs w:val="24"/>
                </w:rPr>
                <w:t>www.edge.nhs.uk</w:t>
              </w:r>
            </w:hyperlink>
            <w:r w:rsidRPr="00D356C5">
              <w:rPr>
                <w:rFonts w:cstheme="minorHAnsi"/>
                <w:sz w:val="24"/>
                <w:szCs w:val="24"/>
              </w:rPr>
              <w:t xml:space="preserve"> </w:t>
            </w:r>
          </w:p>
        </w:tc>
        <w:tc>
          <w:tcPr>
            <w:tcW w:w="3575" w:type="dxa"/>
          </w:tcPr>
          <w:p w14:paraId="4A0F6ACB" w14:textId="77777777" w:rsidR="00E17E2E" w:rsidRPr="00D356C5" w:rsidRDefault="00E17E2E" w:rsidP="00922341">
            <w:pPr>
              <w:spacing w:after="0"/>
              <w:jc w:val="both"/>
              <w:rPr>
                <w:rFonts w:cstheme="minorHAnsi"/>
                <w:sz w:val="24"/>
                <w:szCs w:val="24"/>
              </w:rPr>
            </w:pPr>
            <w:r w:rsidRPr="00D356C5">
              <w:rPr>
                <w:rFonts w:cstheme="minorHAnsi"/>
                <w:sz w:val="24"/>
                <w:szCs w:val="24"/>
              </w:rPr>
              <w:t>Send request to R&amp;D enquiries to create an account</w:t>
            </w:r>
            <w:r w:rsidR="00280B18" w:rsidRPr="00D356C5">
              <w:rPr>
                <w:rFonts w:cstheme="minorHAnsi"/>
                <w:sz w:val="24"/>
                <w:szCs w:val="24"/>
              </w:rPr>
              <w:t xml:space="preserve"> (papworth.randdenquiries@nhs.net)</w:t>
            </w:r>
          </w:p>
        </w:tc>
      </w:tr>
      <w:tr w:rsidR="00E17E2E" w:rsidRPr="00D356C5" w14:paraId="702B329E" w14:textId="77777777" w:rsidTr="00701575">
        <w:trPr>
          <w:cantSplit/>
        </w:trPr>
        <w:tc>
          <w:tcPr>
            <w:tcW w:w="1732" w:type="dxa"/>
          </w:tcPr>
          <w:p w14:paraId="04306EC3" w14:textId="77777777" w:rsidR="00E17E2E" w:rsidRPr="00D356C5" w:rsidRDefault="00E17E2E" w:rsidP="00922341">
            <w:pPr>
              <w:spacing w:after="0"/>
              <w:jc w:val="both"/>
              <w:rPr>
                <w:rFonts w:cstheme="minorHAnsi"/>
                <w:sz w:val="24"/>
                <w:szCs w:val="24"/>
              </w:rPr>
            </w:pPr>
            <w:r w:rsidRPr="00D356C5">
              <w:rPr>
                <w:rFonts w:cstheme="minorHAnsi"/>
                <w:sz w:val="24"/>
                <w:szCs w:val="24"/>
              </w:rPr>
              <w:t>EMR</w:t>
            </w:r>
          </w:p>
        </w:tc>
        <w:tc>
          <w:tcPr>
            <w:tcW w:w="3822" w:type="dxa"/>
          </w:tcPr>
          <w:p w14:paraId="5115E28A" w14:textId="77777777" w:rsidR="00E17E2E" w:rsidRPr="00D356C5" w:rsidRDefault="00E17E2E" w:rsidP="00922341">
            <w:pPr>
              <w:spacing w:after="0"/>
              <w:jc w:val="both"/>
              <w:rPr>
                <w:rFonts w:cstheme="minorHAnsi"/>
                <w:sz w:val="24"/>
                <w:szCs w:val="24"/>
              </w:rPr>
            </w:pPr>
            <w:r w:rsidRPr="00D356C5">
              <w:rPr>
                <w:rFonts w:cstheme="minorHAnsi"/>
                <w:sz w:val="24"/>
                <w:szCs w:val="24"/>
              </w:rPr>
              <w:t>Electronic Medical Records</w:t>
            </w:r>
          </w:p>
          <w:p w14:paraId="4FA0AEB6" w14:textId="77777777" w:rsidR="00E17E2E" w:rsidRPr="00D356C5" w:rsidRDefault="00E17E2E" w:rsidP="00922341">
            <w:pPr>
              <w:spacing w:after="0"/>
              <w:jc w:val="both"/>
              <w:rPr>
                <w:rFonts w:cstheme="minorHAnsi"/>
                <w:sz w:val="24"/>
                <w:szCs w:val="24"/>
              </w:rPr>
            </w:pPr>
            <w:r w:rsidRPr="00D356C5">
              <w:rPr>
                <w:rFonts w:cstheme="minorHAnsi"/>
                <w:sz w:val="24"/>
                <w:szCs w:val="24"/>
              </w:rPr>
              <w:t>Letters, Telephone conversations and access to hospital databases</w:t>
            </w:r>
          </w:p>
          <w:p w14:paraId="625B4924" w14:textId="77777777" w:rsidR="00176F75" w:rsidRPr="00D356C5" w:rsidRDefault="00F60D8E" w:rsidP="00922341">
            <w:pPr>
              <w:spacing w:after="0"/>
              <w:jc w:val="both"/>
              <w:rPr>
                <w:rFonts w:cstheme="minorHAnsi"/>
                <w:sz w:val="24"/>
                <w:szCs w:val="24"/>
              </w:rPr>
            </w:pPr>
            <w:r w:rsidRPr="00D356C5">
              <w:rPr>
                <w:rFonts w:cstheme="minorHAnsi"/>
                <w:sz w:val="24"/>
                <w:szCs w:val="24"/>
              </w:rPr>
              <w:t xml:space="preserve"> </w:t>
            </w:r>
            <w:r w:rsidR="00176F75" w:rsidRPr="00D356C5">
              <w:rPr>
                <w:rFonts w:cstheme="minorHAnsi"/>
                <w:sz w:val="24"/>
                <w:szCs w:val="24"/>
              </w:rPr>
              <w:t>Patient Information sheets uploaded here</w:t>
            </w:r>
          </w:p>
        </w:tc>
        <w:tc>
          <w:tcPr>
            <w:tcW w:w="4729" w:type="dxa"/>
          </w:tcPr>
          <w:p w14:paraId="6311DFCA" w14:textId="77777777" w:rsidR="00E17E2E" w:rsidRPr="00D356C5" w:rsidRDefault="00E17E2E" w:rsidP="00922341">
            <w:pPr>
              <w:spacing w:after="0"/>
              <w:jc w:val="both"/>
              <w:rPr>
                <w:rFonts w:cstheme="minorHAnsi"/>
                <w:sz w:val="24"/>
                <w:szCs w:val="24"/>
              </w:rPr>
            </w:pPr>
            <w:r w:rsidRPr="00D356C5">
              <w:rPr>
                <w:rFonts w:cstheme="minorHAnsi"/>
                <w:sz w:val="24"/>
                <w:szCs w:val="24"/>
              </w:rPr>
              <w:t>Intranet link at the top of the home page in the grey bar.</w:t>
            </w:r>
          </w:p>
        </w:tc>
        <w:tc>
          <w:tcPr>
            <w:tcW w:w="3575" w:type="dxa"/>
          </w:tcPr>
          <w:p w14:paraId="3FC32FEF" w14:textId="77777777" w:rsidR="00E17E2E" w:rsidRPr="00D356C5" w:rsidRDefault="006F5EBD" w:rsidP="00922341">
            <w:pPr>
              <w:spacing w:after="0"/>
              <w:jc w:val="both"/>
              <w:rPr>
                <w:rFonts w:cstheme="minorHAnsi"/>
                <w:sz w:val="24"/>
                <w:szCs w:val="24"/>
              </w:rPr>
            </w:pPr>
            <w:r w:rsidRPr="00D356C5">
              <w:rPr>
                <w:rFonts w:cstheme="minorHAnsi"/>
                <w:sz w:val="24"/>
                <w:szCs w:val="24"/>
              </w:rPr>
              <w:t>Contact Jonathan Bland on ext</w:t>
            </w:r>
            <w:r w:rsidR="003019E7" w:rsidRPr="00D356C5">
              <w:rPr>
                <w:rFonts w:cstheme="minorHAnsi"/>
                <w:sz w:val="24"/>
                <w:szCs w:val="24"/>
              </w:rPr>
              <w:t>ension</w:t>
            </w:r>
            <w:r w:rsidRPr="00D356C5">
              <w:rPr>
                <w:rFonts w:cstheme="minorHAnsi"/>
                <w:sz w:val="24"/>
                <w:szCs w:val="24"/>
              </w:rPr>
              <w:t xml:space="preserve"> 639905</w:t>
            </w:r>
          </w:p>
          <w:p w14:paraId="3E12BEB6" w14:textId="77777777" w:rsidR="00E17E2E" w:rsidRPr="00D356C5" w:rsidRDefault="00E17E2E" w:rsidP="00922341">
            <w:pPr>
              <w:spacing w:after="0"/>
              <w:jc w:val="both"/>
              <w:rPr>
                <w:rFonts w:cstheme="minorHAnsi"/>
                <w:sz w:val="24"/>
                <w:szCs w:val="24"/>
              </w:rPr>
            </w:pPr>
          </w:p>
        </w:tc>
      </w:tr>
      <w:tr w:rsidR="00E17E2E" w:rsidRPr="00D356C5" w14:paraId="6B705069" w14:textId="77777777" w:rsidTr="00701575">
        <w:trPr>
          <w:cantSplit/>
        </w:trPr>
        <w:tc>
          <w:tcPr>
            <w:tcW w:w="1732" w:type="dxa"/>
          </w:tcPr>
          <w:p w14:paraId="4441C3D2" w14:textId="77777777" w:rsidR="00E17E2E" w:rsidRPr="00D356C5" w:rsidRDefault="00E17E2E" w:rsidP="00922341">
            <w:pPr>
              <w:spacing w:after="0"/>
              <w:jc w:val="both"/>
              <w:rPr>
                <w:rFonts w:cstheme="minorHAnsi"/>
                <w:sz w:val="24"/>
                <w:szCs w:val="24"/>
              </w:rPr>
            </w:pPr>
          </w:p>
          <w:p w14:paraId="2A0222D6" w14:textId="77777777" w:rsidR="00E17E2E" w:rsidRPr="00D356C5" w:rsidRDefault="00E17E2E" w:rsidP="00922341">
            <w:pPr>
              <w:spacing w:after="0"/>
              <w:jc w:val="both"/>
              <w:rPr>
                <w:rFonts w:cstheme="minorHAnsi"/>
                <w:sz w:val="24"/>
                <w:szCs w:val="24"/>
              </w:rPr>
            </w:pPr>
            <w:r w:rsidRPr="00D356C5">
              <w:rPr>
                <w:rFonts w:cstheme="minorHAnsi"/>
                <w:sz w:val="24"/>
                <w:szCs w:val="24"/>
              </w:rPr>
              <w:t>Information Asset Register</w:t>
            </w:r>
          </w:p>
        </w:tc>
        <w:tc>
          <w:tcPr>
            <w:tcW w:w="3822" w:type="dxa"/>
          </w:tcPr>
          <w:p w14:paraId="2EFF3386" w14:textId="77777777" w:rsidR="00E17E2E" w:rsidRPr="00D356C5" w:rsidRDefault="00E17E2E" w:rsidP="00922341">
            <w:pPr>
              <w:spacing w:after="0"/>
              <w:jc w:val="both"/>
              <w:rPr>
                <w:rFonts w:cstheme="minorHAnsi"/>
                <w:sz w:val="24"/>
                <w:szCs w:val="24"/>
              </w:rPr>
            </w:pPr>
            <w:r w:rsidRPr="00D356C5">
              <w:rPr>
                <w:rFonts w:cstheme="minorHAnsi"/>
                <w:sz w:val="24"/>
                <w:szCs w:val="24"/>
              </w:rPr>
              <w:t>To record information assets, and risk assess them</w:t>
            </w:r>
          </w:p>
        </w:tc>
        <w:tc>
          <w:tcPr>
            <w:tcW w:w="4729" w:type="dxa"/>
          </w:tcPr>
          <w:p w14:paraId="0F6875F9" w14:textId="77777777" w:rsidR="00E17E2E" w:rsidRPr="00D356C5" w:rsidRDefault="00E17E2E" w:rsidP="00922341">
            <w:pPr>
              <w:spacing w:after="0"/>
              <w:jc w:val="both"/>
              <w:rPr>
                <w:rFonts w:cstheme="minorHAnsi"/>
                <w:sz w:val="24"/>
                <w:szCs w:val="24"/>
              </w:rPr>
            </w:pPr>
          </w:p>
          <w:p w14:paraId="35828037" w14:textId="77777777" w:rsidR="00125486" w:rsidRPr="00D356C5" w:rsidRDefault="00871831" w:rsidP="00922341">
            <w:pPr>
              <w:jc w:val="both"/>
              <w:rPr>
                <w:rFonts w:cstheme="minorHAnsi"/>
                <w:sz w:val="24"/>
                <w:szCs w:val="24"/>
              </w:rPr>
            </w:pPr>
            <w:hyperlink r:id="rId18" w:history="1">
              <w:r w:rsidRPr="00D356C5">
                <w:rPr>
                  <w:rStyle w:val="Hyperlink"/>
                  <w:rFonts w:cstheme="minorHAnsi"/>
                  <w:sz w:val="24"/>
                  <w:szCs w:val="24"/>
                </w:rPr>
                <w:t>N:\Shared\R&amp;D PROJECTS\Asset register\R&amp;D Information Asset Register.xlsx</w:t>
              </w:r>
            </w:hyperlink>
          </w:p>
        </w:tc>
        <w:tc>
          <w:tcPr>
            <w:tcW w:w="3575" w:type="dxa"/>
          </w:tcPr>
          <w:p w14:paraId="407061FF" w14:textId="37BFF069" w:rsidR="00125486" w:rsidRPr="00D356C5" w:rsidRDefault="00125486" w:rsidP="00922341">
            <w:pPr>
              <w:spacing w:after="0"/>
              <w:jc w:val="both"/>
              <w:rPr>
                <w:rFonts w:cstheme="minorHAnsi"/>
                <w:sz w:val="24"/>
                <w:szCs w:val="24"/>
              </w:rPr>
            </w:pPr>
          </w:p>
          <w:p w14:paraId="6A7D7EA4" w14:textId="60B77976" w:rsidR="00AC6D62" w:rsidRPr="00D356C5" w:rsidRDefault="00AC6D62" w:rsidP="00922341">
            <w:pPr>
              <w:spacing w:after="0"/>
              <w:jc w:val="both"/>
              <w:rPr>
                <w:rFonts w:cstheme="minorHAnsi"/>
                <w:sz w:val="24"/>
                <w:szCs w:val="24"/>
              </w:rPr>
            </w:pPr>
            <w:r w:rsidRPr="00D356C5">
              <w:rPr>
                <w:rFonts w:cstheme="minorHAnsi"/>
                <w:sz w:val="24"/>
                <w:szCs w:val="24"/>
              </w:rPr>
              <w:t>N/A</w:t>
            </w:r>
          </w:p>
        </w:tc>
      </w:tr>
      <w:tr w:rsidR="00E17E2E" w:rsidRPr="00D356C5" w14:paraId="5181BDBA" w14:textId="77777777" w:rsidTr="00701575">
        <w:trPr>
          <w:cantSplit/>
        </w:trPr>
        <w:tc>
          <w:tcPr>
            <w:tcW w:w="1732" w:type="dxa"/>
          </w:tcPr>
          <w:p w14:paraId="4EC9CF7E" w14:textId="77777777" w:rsidR="00E17E2E" w:rsidRPr="00D356C5" w:rsidRDefault="00E17E2E" w:rsidP="00922341">
            <w:pPr>
              <w:spacing w:after="0"/>
              <w:jc w:val="both"/>
              <w:rPr>
                <w:rFonts w:cstheme="minorHAnsi"/>
                <w:sz w:val="24"/>
                <w:szCs w:val="24"/>
              </w:rPr>
            </w:pPr>
            <w:r w:rsidRPr="00D356C5">
              <w:rPr>
                <w:rFonts w:cstheme="minorHAnsi"/>
                <w:sz w:val="24"/>
                <w:szCs w:val="24"/>
              </w:rPr>
              <w:lastRenderedPageBreak/>
              <w:t>Lorenzo</w:t>
            </w:r>
          </w:p>
        </w:tc>
        <w:tc>
          <w:tcPr>
            <w:tcW w:w="3822" w:type="dxa"/>
          </w:tcPr>
          <w:p w14:paraId="2F29FEA6" w14:textId="77777777" w:rsidR="00E17E2E" w:rsidRPr="00D356C5" w:rsidRDefault="00E17E2E" w:rsidP="00922341">
            <w:pPr>
              <w:spacing w:after="0"/>
              <w:jc w:val="both"/>
              <w:rPr>
                <w:rFonts w:cstheme="minorHAnsi"/>
                <w:sz w:val="24"/>
                <w:szCs w:val="24"/>
              </w:rPr>
            </w:pPr>
            <w:r w:rsidRPr="00D356C5">
              <w:rPr>
                <w:rFonts w:cstheme="minorHAnsi"/>
                <w:sz w:val="24"/>
                <w:szCs w:val="24"/>
              </w:rPr>
              <w:t>Electronic Patient Medical Records</w:t>
            </w:r>
          </w:p>
          <w:p w14:paraId="791AF307" w14:textId="77777777" w:rsidR="00E17E2E" w:rsidRPr="00D356C5" w:rsidRDefault="00E17E2E" w:rsidP="00922341">
            <w:pPr>
              <w:spacing w:after="0"/>
              <w:jc w:val="both"/>
              <w:rPr>
                <w:rFonts w:cstheme="minorHAnsi"/>
                <w:sz w:val="24"/>
                <w:szCs w:val="24"/>
              </w:rPr>
            </w:pPr>
            <w:r w:rsidRPr="00D356C5">
              <w:rPr>
                <w:rFonts w:cstheme="minorHAnsi"/>
                <w:sz w:val="24"/>
                <w:szCs w:val="24"/>
              </w:rPr>
              <w:t>(A computerised way of viewing patient clinical records)</w:t>
            </w:r>
          </w:p>
          <w:p w14:paraId="19EA53BF" w14:textId="77777777" w:rsidR="00176F75" w:rsidRPr="00D356C5" w:rsidRDefault="00125486" w:rsidP="00922341">
            <w:pPr>
              <w:spacing w:after="0"/>
              <w:jc w:val="both"/>
              <w:rPr>
                <w:rFonts w:cstheme="minorHAnsi"/>
                <w:sz w:val="24"/>
                <w:szCs w:val="24"/>
              </w:rPr>
            </w:pPr>
            <w:r w:rsidRPr="00D356C5">
              <w:rPr>
                <w:rFonts w:cstheme="minorHAnsi"/>
                <w:sz w:val="24"/>
                <w:szCs w:val="24"/>
              </w:rPr>
              <w:t xml:space="preserve">Blood </w:t>
            </w:r>
            <w:r w:rsidR="00176F75" w:rsidRPr="00D356C5">
              <w:rPr>
                <w:rFonts w:cstheme="minorHAnsi"/>
                <w:sz w:val="24"/>
                <w:szCs w:val="24"/>
              </w:rPr>
              <w:t>results and requests are now viewed and made on Lorenzo</w:t>
            </w:r>
            <w:r w:rsidR="00A50478" w:rsidRPr="00D356C5">
              <w:rPr>
                <w:rFonts w:cstheme="minorHAnsi"/>
                <w:sz w:val="24"/>
                <w:szCs w:val="24"/>
              </w:rPr>
              <w:t>.</w:t>
            </w:r>
          </w:p>
        </w:tc>
        <w:tc>
          <w:tcPr>
            <w:tcW w:w="4729" w:type="dxa"/>
          </w:tcPr>
          <w:p w14:paraId="4D9B9822" w14:textId="77777777" w:rsidR="00871831" w:rsidRPr="00D356C5" w:rsidRDefault="00871831" w:rsidP="00922341">
            <w:pPr>
              <w:spacing w:after="0"/>
              <w:jc w:val="both"/>
              <w:rPr>
                <w:rFonts w:cstheme="minorHAnsi"/>
                <w:sz w:val="24"/>
                <w:szCs w:val="24"/>
              </w:rPr>
            </w:pPr>
            <w:r w:rsidRPr="00D356C5">
              <w:rPr>
                <w:rFonts w:cstheme="minorHAnsi"/>
                <w:sz w:val="24"/>
                <w:szCs w:val="24"/>
              </w:rPr>
              <w:t xml:space="preserve">Lorenzo e-Learning: </w:t>
            </w:r>
            <w:hyperlink r:id="rId19" w:history="1">
              <w:r w:rsidRPr="00D356C5">
                <w:rPr>
                  <w:rStyle w:val="Hyperlink"/>
                  <w:rFonts w:cstheme="minorHAnsi"/>
                  <w:sz w:val="24"/>
                  <w:szCs w:val="24"/>
                </w:rPr>
                <w:t>https://www.dls.nhs.uk/home</w:t>
              </w:r>
            </w:hyperlink>
            <w:r w:rsidRPr="00D356C5">
              <w:rPr>
                <w:rFonts w:cstheme="minorHAnsi"/>
                <w:sz w:val="24"/>
                <w:szCs w:val="24"/>
              </w:rPr>
              <w:t xml:space="preserve"> </w:t>
            </w:r>
          </w:p>
          <w:p w14:paraId="652830B5" w14:textId="77777777" w:rsidR="00E17E2E" w:rsidRPr="00D356C5" w:rsidRDefault="00E17E2E" w:rsidP="00922341">
            <w:pPr>
              <w:spacing w:after="0"/>
              <w:jc w:val="both"/>
              <w:rPr>
                <w:rFonts w:cstheme="minorHAnsi"/>
                <w:sz w:val="24"/>
                <w:szCs w:val="24"/>
              </w:rPr>
            </w:pPr>
            <w:r w:rsidRPr="00D356C5">
              <w:rPr>
                <w:rFonts w:cstheme="minorHAnsi"/>
                <w:sz w:val="24"/>
                <w:szCs w:val="24"/>
              </w:rPr>
              <w:t>Smart card should be issued to individual member of staff.</w:t>
            </w:r>
          </w:p>
          <w:p w14:paraId="51E18038" w14:textId="77777777" w:rsidR="00E17E2E" w:rsidRPr="00D356C5" w:rsidRDefault="00E17E2E" w:rsidP="00922341">
            <w:pPr>
              <w:spacing w:after="0"/>
              <w:jc w:val="both"/>
              <w:rPr>
                <w:rFonts w:cstheme="minorHAnsi"/>
                <w:sz w:val="24"/>
                <w:szCs w:val="24"/>
              </w:rPr>
            </w:pPr>
            <w:r w:rsidRPr="00D356C5">
              <w:rPr>
                <w:rFonts w:cstheme="minorHAnsi"/>
                <w:sz w:val="24"/>
                <w:szCs w:val="24"/>
              </w:rPr>
              <w:t xml:space="preserve">Lorenzo can then be assessed only on a trust approved device with a smart card reader via a ‘Lorenzo’ desk top icon. </w:t>
            </w:r>
          </w:p>
          <w:p w14:paraId="5300D6D5" w14:textId="77777777" w:rsidR="00871831" w:rsidRPr="00D356C5" w:rsidRDefault="00871831" w:rsidP="00922341">
            <w:pPr>
              <w:jc w:val="both"/>
              <w:rPr>
                <w:rFonts w:cstheme="minorHAnsi"/>
                <w:sz w:val="24"/>
                <w:szCs w:val="24"/>
              </w:rPr>
            </w:pPr>
            <w:r w:rsidRPr="00D356C5">
              <w:rPr>
                <w:rFonts w:cstheme="minorHAnsi"/>
                <w:sz w:val="24"/>
                <w:szCs w:val="24"/>
              </w:rPr>
              <w:t>This e-learning complements the Lorenzo guidance document GD20, found here:</w:t>
            </w:r>
          </w:p>
          <w:p w14:paraId="623E9832" w14:textId="77777777" w:rsidR="00871831" w:rsidRPr="00D356C5" w:rsidRDefault="00871831" w:rsidP="00922341">
            <w:pPr>
              <w:jc w:val="both"/>
              <w:rPr>
                <w:rFonts w:cstheme="minorHAnsi"/>
                <w:sz w:val="24"/>
                <w:szCs w:val="24"/>
              </w:rPr>
            </w:pPr>
            <w:hyperlink r:id="rId20" w:history="1">
              <w:r w:rsidRPr="00D356C5">
                <w:rPr>
                  <w:rStyle w:val="Hyperlink"/>
                  <w:rFonts w:cstheme="minorHAnsi"/>
                  <w:sz w:val="24"/>
                  <w:szCs w:val="24"/>
                </w:rPr>
                <w:t>S:\shared\R&amp;D\SOPs\FORMS, TEMPLATES &amp; GUIDANCE DOCUMENTS\GUIDANCE DOCUMENTS\GD020 R&amp;D Lorenzo Guidance</w:t>
              </w:r>
            </w:hyperlink>
          </w:p>
          <w:p w14:paraId="1661A8CF" w14:textId="77777777" w:rsidR="00871831" w:rsidRPr="00D356C5" w:rsidRDefault="00871831" w:rsidP="00922341">
            <w:pPr>
              <w:jc w:val="both"/>
              <w:rPr>
                <w:rFonts w:cstheme="minorHAnsi"/>
                <w:sz w:val="24"/>
                <w:szCs w:val="24"/>
              </w:rPr>
            </w:pPr>
            <w:r w:rsidRPr="00D356C5">
              <w:rPr>
                <w:rFonts w:cstheme="minorHAnsi"/>
                <w:sz w:val="24"/>
                <w:szCs w:val="24"/>
              </w:rPr>
              <w:t>and the Lorenzo visual guides, found here:</w:t>
            </w:r>
          </w:p>
          <w:p w14:paraId="3B95BD3B" w14:textId="77777777" w:rsidR="00871831" w:rsidRPr="00D356C5" w:rsidRDefault="00871831" w:rsidP="00922341">
            <w:pPr>
              <w:jc w:val="both"/>
              <w:rPr>
                <w:rFonts w:cstheme="minorHAnsi"/>
                <w:sz w:val="24"/>
                <w:szCs w:val="24"/>
              </w:rPr>
            </w:pPr>
            <w:hyperlink r:id="rId21" w:history="1">
              <w:r w:rsidRPr="00D356C5">
                <w:rPr>
                  <w:rStyle w:val="Hyperlink"/>
                  <w:rFonts w:cstheme="minorHAnsi"/>
                  <w:sz w:val="24"/>
                  <w:szCs w:val="24"/>
                </w:rPr>
                <w:t>S:\shared\R&amp;D\Lorenzo\QRG</w:t>
              </w:r>
            </w:hyperlink>
          </w:p>
          <w:p w14:paraId="7A894477" w14:textId="77777777" w:rsidR="00871831" w:rsidRPr="00D356C5" w:rsidRDefault="00871831" w:rsidP="00922341">
            <w:pPr>
              <w:spacing w:after="0"/>
              <w:jc w:val="both"/>
              <w:rPr>
                <w:rFonts w:cstheme="minorHAnsi"/>
                <w:sz w:val="24"/>
                <w:szCs w:val="24"/>
              </w:rPr>
            </w:pPr>
          </w:p>
        </w:tc>
        <w:tc>
          <w:tcPr>
            <w:tcW w:w="3575" w:type="dxa"/>
          </w:tcPr>
          <w:p w14:paraId="7F1486BB" w14:textId="77777777" w:rsidR="00E17E2E" w:rsidRPr="00D356C5" w:rsidRDefault="00E17E2E" w:rsidP="00922341">
            <w:pPr>
              <w:spacing w:after="0"/>
              <w:jc w:val="both"/>
              <w:rPr>
                <w:rFonts w:cstheme="minorHAnsi"/>
                <w:sz w:val="24"/>
                <w:szCs w:val="24"/>
              </w:rPr>
            </w:pPr>
            <w:r w:rsidRPr="00D356C5">
              <w:rPr>
                <w:rFonts w:cstheme="minorHAnsi"/>
                <w:sz w:val="24"/>
                <w:szCs w:val="24"/>
              </w:rPr>
              <w:t>Contact Recruitment Services to request smart card</w:t>
            </w:r>
            <w:r w:rsidR="006F5EBD" w:rsidRPr="00D356C5">
              <w:rPr>
                <w:rFonts w:cstheme="minorHAnsi"/>
                <w:sz w:val="24"/>
                <w:szCs w:val="24"/>
              </w:rPr>
              <w:t xml:space="preserve"> ext</w:t>
            </w:r>
            <w:r w:rsidR="00905AD5" w:rsidRPr="00D356C5">
              <w:rPr>
                <w:rFonts w:cstheme="minorHAnsi"/>
                <w:sz w:val="24"/>
                <w:szCs w:val="24"/>
              </w:rPr>
              <w:t>.</w:t>
            </w:r>
            <w:r w:rsidR="006F5EBD" w:rsidRPr="00D356C5">
              <w:rPr>
                <w:rFonts w:cstheme="minorHAnsi"/>
                <w:sz w:val="24"/>
                <w:szCs w:val="24"/>
              </w:rPr>
              <w:t xml:space="preserve"> 639917 or located at Ground Floor Admin area, Royal Papworth Hospital</w:t>
            </w:r>
          </w:p>
        </w:tc>
      </w:tr>
      <w:tr w:rsidR="00E17E2E" w:rsidRPr="00D356C5" w14:paraId="48CD41AB" w14:textId="77777777" w:rsidTr="00701575">
        <w:trPr>
          <w:cantSplit/>
        </w:trPr>
        <w:tc>
          <w:tcPr>
            <w:tcW w:w="1732" w:type="dxa"/>
          </w:tcPr>
          <w:p w14:paraId="795863E8" w14:textId="77777777" w:rsidR="00E17E2E" w:rsidRPr="00D356C5" w:rsidRDefault="00E17E2E" w:rsidP="00922341">
            <w:pPr>
              <w:spacing w:after="0"/>
              <w:jc w:val="both"/>
              <w:rPr>
                <w:rFonts w:cstheme="minorHAnsi"/>
                <w:sz w:val="24"/>
                <w:szCs w:val="24"/>
              </w:rPr>
            </w:pPr>
            <w:r w:rsidRPr="00D356C5">
              <w:rPr>
                <w:rFonts w:cstheme="minorHAnsi"/>
                <w:sz w:val="24"/>
                <w:szCs w:val="24"/>
              </w:rPr>
              <w:t>R&amp;D shared drive –electronic study folders</w:t>
            </w:r>
          </w:p>
        </w:tc>
        <w:tc>
          <w:tcPr>
            <w:tcW w:w="3822" w:type="dxa"/>
          </w:tcPr>
          <w:p w14:paraId="4EFDA53B" w14:textId="77777777" w:rsidR="00E17E2E" w:rsidRPr="00D356C5" w:rsidRDefault="00E17E2E" w:rsidP="00922341">
            <w:pPr>
              <w:spacing w:after="0"/>
              <w:jc w:val="both"/>
              <w:rPr>
                <w:rFonts w:cstheme="minorHAnsi"/>
                <w:sz w:val="24"/>
                <w:szCs w:val="24"/>
              </w:rPr>
            </w:pPr>
            <w:r w:rsidRPr="00D356C5">
              <w:rPr>
                <w:rFonts w:cstheme="minorHAnsi"/>
                <w:sz w:val="24"/>
                <w:szCs w:val="24"/>
              </w:rPr>
              <w:t xml:space="preserve">Study Specific Electronic Site Files </w:t>
            </w:r>
          </w:p>
          <w:p w14:paraId="73B89C47" w14:textId="77777777" w:rsidR="00E17E2E" w:rsidRPr="00D356C5" w:rsidRDefault="00E17E2E" w:rsidP="00922341">
            <w:pPr>
              <w:spacing w:after="0"/>
              <w:jc w:val="both"/>
              <w:rPr>
                <w:rFonts w:cstheme="minorHAnsi"/>
                <w:sz w:val="24"/>
                <w:szCs w:val="24"/>
              </w:rPr>
            </w:pPr>
          </w:p>
          <w:p w14:paraId="0C503373" w14:textId="77777777" w:rsidR="00E17E2E" w:rsidRPr="00D356C5" w:rsidRDefault="00E17E2E" w:rsidP="00922341">
            <w:pPr>
              <w:spacing w:after="0"/>
              <w:jc w:val="both"/>
              <w:rPr>
                <w:rFonts w:cstheme="minorHAnsi"/>
                <w:i/>
                <w:sz w:val="24"/>
                <w:szCs w:val="24"/>
              </w:rPr>
            </w:pPr>
            <w:r w:rsidRPr="00D356C5">
              <w:rPr>
                <w:rFonts w:cstheme="minorHAnsi"/>
                <w:i/>
                <w:sz w:val="24"/>
                <w:szCs w:val="24"/>
              </w:rPr>
              <w:t>(All study related electronic documents must be centrally stored in the relevant study folder – no other locations are acceptable)</w:t>
            </w:r>
          </w:p>
        </w:tc>
        <w:tc>
          <w:tcPr>
            <w:tcW w:w="4729" w:type="dxa"/>
          </w:tcPr>
          <w:p w14:paraId="7BD28CBA" w14:textId="37A5818C" w:rsidR="00E17E2E" w:rsidRPr="00D356C5" w:rsidRDefault="00E17E2E" w:rsidP="00922341">
            <w:pPr>
              <w:spacing w:after="0"/>
              <w:jc w:val="both"/>
              <w:rPr>
                <w:rFonts w:cstheme="minorHAnsi"/>
                <w:sz w:val="24"/>
                <w:szCs w:val="24"/>
              </w:rPr>
            </w:pPr>
            <w:r w:rsidRPr="00D356C5">
              <w:rPr>
                <w:rStyle w:val="Emphasis"/>
                <w:rFonts w:cstheme="minorHAnsi"/>
                <w:sz w:val="24"/>
                <w:szCs w:val="24"/>
              </w:rPr>
              <w:sym w:font="Wingdings" w:char="F0F0"/>
            </w:r>
            <w:r w:rsidRPr="00D356C5">
              <w:rPr>
                <w:rFonts w:cstheme="minorHAnsi"/>
                <w:sz w:val="24"/>
                <w:szCs w:val="24"/>
              </w:rPr>
              <w:t xml:space="preserve">My </w:t>
            </w:r>
            <w:r w:rsidR="002D292A" w:rsidRPr="00D356C5">
              <w:rPr>
                <w:rFonts w:cstheme="minorHAnsi"/>
                <w:sz w:val="24"/>
                <w:szCs w:val="24"/>
              </w:rPr>
              <w:t>computer</w:t>
            </w:r>
          </w:p>
          <w:p w14:paraId="576DC67C" w14:textId="77777777" w:rsidR="00E17E2E" w:rsidRPr="00D356C5" w:rsidRDefault="00E17E2E" w:rsidP="00922341">
            <w:pPr>
              <w:spacing w:after="0"/>
              <w:jc w:val="both"/>
              <w:rPr>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Shared N Drive</w:t>
            </w:r>
          </w:p>
          <w:p w14:paraId="29647A42"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R&amp;D Projects</w:t>
            </w:r>
          </w:p>
          <w:p w14:paraId="0EB30F72" w14:textId="77777777" w:rsidR="00E17E2E" w:rsidRPr="00D356C5" w:rsidRDefault="00E17E2E" w:rsidP="00922341">
            <w:pPr>
              <w:spacing w:after="0"/>
              <w:jc w:val="both"/>
              <w:rPr>
                <w:rStyle w:val="Emphasis"/>
                <w:rFonts w:cstheme="minorHAnsi"/>
                <w:sz w:val="24"/>
                <w:szCs w:val="24"/>
              </w:rPr>
            </w:pPr>
          </w:p>
          <w:p w14:paraId="06643740" w14:textId="77777777" w:rsidR="00E17E2E" w:rsidRPr="00D356C5" w:rsidRDefault="00E17E2E" w:rsidP="00922341">
            <w:pPr>
              <w:spacing w:after="0"/>
              <w:jc w:val="both"/>
              <w:rPr>
                <w:rFonts w:cstheme="minorHAnsi"/>
                <w:sz w:val="24"/>
                <w:szCs w:val="24"/>
              </w:rPr>
            </w:pPr>
            <w:r w:rsidRPr="00D356C5">
              <w:rPr>
                <w:rStyle w:val="Emphasis"/>
                <w:rFonts w:cstheme="minorHAnsi"/>
                <w:sz w:val="24"/>
                <w:szCs w:val="24"/>
              </w:rPr>
              <w:t>(Studies are ordered by R&amp;D reference number (P0XXXX))</w:t>
            </w:r>
          </w:p>
        </w:tc>
        <w:tc>
          <w:tcPr>
            <w:tcW w:w="3575" w:type="dxa"/>
          </w:tcPr>
          <w:p w14:paraId="4289C49F" w14:textId="77777777" w:rsidR="00E17E2E" w:rsidRPr="00D356C5" w:rsidRDefault="00E17E2E" w:rsidP="00922341">
            <w:pPr>
              <w:spacing w:after="0"/>
              <w:jc w:val="both"/>
              <w:rPr>
                <w:rFonts w:cstheme="minorHAnsi"/>
                <w:bCs/>
                <w:sz w:val="24"/>
                <w:szCs w:val="24"/>
              </w:rPr>
            </w:pPr>
            <w:r w:rsidRPr="00D356C5">
              <w:rPr>
                <w:rFonts w:cstheme="minorHAnsi"/>
                <w:sz w:val="24"/>
                <w:szCs w:val="24"/>
              </w:rPr>
              <w:t xml:space="preserve">Contact IT Helpdesk Ext </w:t>
            </w:r>
            <w:r w:rsidR="00F60D8E" w:rsidRPr="00D356C5">
              <w:rPr>
                <w:rFonts w:cstheme="minorHAnsi"/>
                <w:bCs/>
                <w:sz w:val="24"/>
                <w:szCs w:val="24"/>
              </w:rPr>
              <w:t>638241</w:t>
            </w:r>
          </w:p>
          <w:p w14:paraId="735FE0A6" w14:textId="77777777" w:rsidR="003E28B7" w:rsidRPr="00D356C5" w:rsidRDefault="003E28B7" w:rsidP="00922341">
            <w:pPr>
              <w:spacing w:after="0"/>
              <w:jc w:val="both"/>
              <w:rPr>
                <w:rFonts w:cstheme="minorHAnsi"/>
                <w:bCs/>
                <w:sz w:val="24"/>
                <w:szCs w:val="24"/>
              </w:rPr>
            </w:pPr>
          </w:p>
          <w:p w14:paraId="55E86AF7" w14:textId="77777777" w:rsidR="003E28B7" w:rsidRPr="00D356C5" w:rsidRDefault="003E28B7" w:rsidP="00922341">
            <w:pPr>
              <w:spacing w:after="0"/>
              <w:jc w:val="both"/>
              <w:rPr>
                <w:rFonts w:cstheme="minorHAnsi"/>
                <w:bCs/>
                <w:sz w:val="24"/>
                <w:szCs w:val="24"/>
              </w:rPr>
            </w:pPr>
          </w:p>
          <w:p w14:paraId="4DA83385" w14:textId="77777777" w:rsidR="003E28B7" w:rsidRPr="00D356C5" w:rsidRDefault="003E28B7" w:rsidP="00922341">
            <w:pPr>
              <w:spacing w:after="0"/>
              <w:jc w:val="both"/>
              <w:rPr>
                <w:rFonts w:cstheme="minorHAnsi"/>
                <w:sz w:val="24"/>
                <w:szCs w:val="24"/>
              </w:rPr>
            </w:pPr>
          </w:p>
        </w:tc>
      </w:tr>
      <w:tr w:rsidR="00E17E2E" w:rsidRPr="00D356C5" w14:paraId="1E2ACD01" w14:textId="77777777" w:rsidTr="00701575">
        <w:trPr>
          <w:cantSplit/>
        </w:trPr>
        <w:tc>
          <w:tcPr>
            <w:tcW w:w="1732" w:type="dxa"/>
          </w:tcPr>
          <w:p w14:paraId="055D1A7C" w14:textId="77777777" w:rsidR="00E17E2E" w:rsidRPr="00D356C5" w:rsidRDefault="00E17E2E" w:rsidP="00922341">
            <w:pPr>
              <w:spacing w:after="0"/>
              <w:jc w:val="both"/>
              <w:rPr>
                <w:rFonts w:cstheme="minorHAnsi"/>
                <w:sz w:val="24"/>
                <w:szCs w:val="24"/>
              </w:rPr>
            </w:pPr>
            <w:r w:rsidRPr="00D356C5">
              <w:rPr>
                <w:rFonts w:cstheme="minorHAnsi"/>
                <w:sz w:val="24"/>
                <w:szCs w:val="24"/>
              </w:rPr>
              <w:lastRenderedPageBreak/>
              <w:t>PACS</w:t>
            </w:r>
          </w:p>
        </w:tc>
        <w:tc>
          <w:tcPr>
            <w:tcW w:w="3822" w:type="dxa"/>
          </w:tcPr>
          <w:p w14:paraId="5FCDC6F6" w14:textId="77777777" w:rsidR="00E17E2E" w:rsidRPr="00D356C5" w:rsidRDefault="00E17E2E" w:rsidP="00922341">
            <w:pPr>
              <w:spacing w:after="0"/>
              <w:jc w:val="both"/>
              <w:rPr>
                <w:rFonts w:cstheme="minorHAnsi"/>
                <w:sz w:val="24"/>
                <w:szCs w:val="24"/>
              </w:rPr>
            </w:pPr>
            <w:r w:rsidRPr="00D356C5">
              <w:rPr>
                <w:rFonts w:cstheme="minorHAnsi"/>
                <w:sz w:val="24"/>
                <w:szCs w:val="24"/>
              </w:rPr>
              <w:t>To record:</w:t>
            </w:r>
          </w:p>
          <w:p w14:paraId="7456A2E1" w14:textId="77777777" w:rsidR="00E17E2E" w:rsidRPr="00D356C5" w:rsidRDefault="00E17E2E" w:rsidP="00922341">
            <w:pPr>
              <w:spacing w:after="0"/>
              <w:jc w:val="both"/>
              <w:rPr>
                <w:rFonts w:cstheme="minorHAnsi"/>
                <w:sz w:val="24"/>
                <w:szCs w:val="24"/>
              </w:rPr>
            </w:pPr>
            <w:r w:rsidRPr="00D356C5">
              <w:rPr>
                <w:rFonts w:cstheme="minorHAnsi"/>
                <w:sz w:val="24"/>
                <w:szCs w:val="24"/>
              </w:rPr>
              <w:t>Radiology imaging &amp; reports</w:t>
            </w:r>
          </w:p>
        </w:tc>
        <w:tc>
          <w:tcPr>
            <w:tcW w:w="4729" w:type="dxa"/>
          </w:tcPr>
          <w:p w14:paraId="3AB397EF" w14:textId="77777777" w:rsidR="00E17E2E" w:rsidRPr="00D356C5" w:rsidRDefault="00E17E2E" w:rsidP="00922341">
            <w:pPr>
              <w:spacing w:after="0"/>
              <w:jc w:val="both"/>
              <w:rPr>
                <w:rFonts w:cstheme="minorHAnsi"/>
                <w:sz w:val="24"/>
                <w:szCs w:val="24"/>
              </w:rPr>
            </w:pPr>
            <w:r w:rsidRPr="00D356C5">
              <w:rPr>
                <w:rFonts w:cstheme="minorHAnsi"/>
                <w:sz w:val="24"/>
                <w:szCs w:val="24"/>
              </w:rPr>
              <w:t>On Intranet under:</w:t>
            </w:r>
          </w:p>
          <w:p w14:paraId="16D891F4"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Department &amp; Services</w:t>
            </w:r>
          </w:p>
          <w:p w14:paraId="0D640739"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Radiology</w:t>
            </w:r>
          </w:p>
          <w:p w14:paraId="5175D76B" w14:textId="77777777" w:rsidR="00E17E2E" w:rsidRPr="00D356C5" w:rsidRDefault="00E17E2E" w:rsidP="00922341">
            <w:pPr>
              <w:spacing w:after="0"/>
              <w:jc w:val="both"/>
              <w:rPr>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Resources &amp; Services</w:t>
            </w:r>
          </w:p>
        </w:tc>
        <w:tc>
          <w:tcPr>
            <w:tcW w:w="3575" w:type="dxa"/>
          </w:tcPr>
          <w:p w14:paraId="30D6092D" w14:textId="77777777" w:rsidR="00E17E2E" w:rsidRPr="00D356C5" w:rsidRDefault="006F5EBD" w:rsidP="00922341">
            <w:pPr>
              <w:spacing w:after="0"/>
              <w:jc w:val="both"/>
              <w:rPr>
                <w:rFonts w:cstheme="minorHAnsi"/>
                <w:sz w:val="24"/>
                <w:szCs w:val="24"/>
              </w:rPr>
            </w:pPr>
            <w:r w:rsidRPr="00D356C5">
              <w:rPr>
                <w:rFonts w:cstheme="minorHAnsi"/>
                <w:sz w:val="24"/>
                <w:szCs w:val="24"/>
              </w:rPr>
              <w:t>Contact the PACS team on ext</w:t>
            </w:r>
            <w:r w:rsidR="00905AD5" w:rsidRPr="00D356C5">
              <w:rPr>
                <w:rFonts w:cstheme="minorHAnsi"/>
                <w:sz w:val="24"/>
                <w:szCs w:val="24"/>
              </w:rPr>
              <w:t>.</w:t>
            </w:r>
            <w:r w:rsidRPr="00D356C5">
              <w:rPr>
                <w:rFonts w:cstheme="minorHAnsi"/>
                <w:sz w:val="24"/>
                <w:szCs w:val="24"/>
              </w:rPr>
              <w:t xml:space="preserve"> 638593 or email papworth.pacs@nhs.net</w:t>
            </w:r>
          </w:p>
        </w:tc>
      </w:tr>
      <w:tr w:rsidR="00E17E2E" w:rsidRPr="00D356C5" w14:paraId="071D1253" w14:textId="77777777" w:rsidTr="00701575">
        <w:trPr>
          <w:cantSplit/>
          <w:trHeight w:val="637"/>
        </w:trPr>
        <w:tc>
          <w:tcPr>
            <w:tcW w:w="1732" w:type="dxa"/>
          </w:tcPr>
          <w:p w14:paraId="6B07680B" w14:textId="77777777" w:rsidR="00E17E2E" w:rsidRPr="00D356C5" w:rsidRDefault="00E17E2E" w:rsidP="00922341">
            <w:pPr>
              <w:spacing w:after="0"/>
              <w:jc w:val="both"/>
              <w:rPr>
                <w:rFonts w:cstheme="minorHAnsi"/>
                <w:sz w:val="24"/>
                <w:szCs w:val="24"/>
              </w:rPr>
            </w:pPr>
            <w:r w:rsidRPr="00D356C5">
              <w:rPr>
                <w:rFonts w:cstheme="minorHAnsi"/>
                <w:sz w:val="24"/>
                <w:szCs w:val="24"/>
              </w:rPr>
              <w:t>Pharmacy</w:t>
            </w:r>
          </w:p>
        </w:tc>
        <w:tc>
          <w:tcPr>
            <w:tcW w:w="3822" w:type="dxa"/>
          </w:tcPr>
          <w:p w14:paraId="162F4F2E" w14:textId="77777777" w:rsidR="00E17E2E" w:rsidRPr="00D356C5" w:rsidRDefault="00E17E2E" w:rsidP="00922341">
            <w:pPr>
              <w:spacing w:after="0"/>
              <w:jc w:val="both"/>
              <w:rPr>
                <w:rFonts w:cstheme="minorHAnsi"/>
                <w:sz w:val="24"/>
                <w:szCs w:val="24"/>
              </w:rPr>
            </w:pPr>
            <w:r w:rsidRPr="00D356C5">
              <w:rPr>
                <w:rFonts w:cstheme="minorHAnsi"/>
                <w:sz w:val="24"/>
                <w:szCs w:val="24"/>
              </w:rPr>
              <w:t>For any queries or to set up prescriptions</w:t>
            </w:r>
          </w:p>
        </w:tc>
        <w:tc>
          <w:tcPr>
            <w:tcW w:w="4729" w:type="dxa"/>
          </w:tcPr>
          <w:p w14:paraId="2FFD61D1" w14:textId="77777777" w:rsidR="00E17E2E" w:rsidRPr="00D356C5" w:rsidRDefault="00E17E2E" w:rsidP="00922341">
            <w:pPr>
              <w:spacing w:after="0"/>
              <w:jc w:val="both"/>
              <w:rPr>
                <w:rFonts w:cstheme="minorHAnsi"/>
                <w:sz w:val="24"/>
                <w:szCs w:val="24"/>
              </w:rPr>
            </w:pPr>
            <w:r w:rsidRPr="00D356C5">
              <w:rPr>
                <w:rFonts w:cstheme="minorHAnsi"/>
                <w:sz w:val="24"/>
                <w:szCs w:val="24"/>
              </w:rPr>
              <w:t>Contact Clinical Trial Pharmacist</w:t>
            </w:r>
          </w:p>
        </w:tc>
        <w:tc>
          <w:tcPr>
            <w:tcW w:w="3575" w:type="dxa"/>
          </w:tcPr>
          <w:p w14:paraId="092759D2" w14:textId="77777777" w:rsidR="00D356C5" w:rsidRPr="00D356C5" w:rsidRDefault="009C4736" w:rsidP="00D356C5">
            <w:pPr>
              <w:spacing w:after="0"/>
              <w:rPr>
                <w:rFonts w:cstheme="minorHAnsi"/>
              </w:rPr>
            </w:pPr>
            <w:r w:rsidRPr="00D356C5">
              <w:rPr>
                <w:rFonts w:cstheme="minorHAnsi"/>
              </w:rPr>
              <w:t>KOSZTOLANYI, CSILLA</w:t>
            </w:r>
          </w:p>
          <w:p w14:paraId="78D9823A" w14:textId="1E71A72E" w:rsidR="00AB3E2B" w:rsidRPr="00D356C5" w:rsidRDefault="00AB3E2B" w:rsidP="00D356C5">
            <w:pPr>
              <w:spacing w:after="0"/>
              <w:rPr>
                <w:rFonts w:cstheme="minorHAnsi"/>
              </w:rPr>
            </w:pPr>
            <w:r w:rsidRPr="00D356C5">
              <w:rPr>
                <w:rFonts w:cstheme="minorHAnsi"/>
              </w:rPr>
              <w:t>Clinical Trials Pharmacist</w:t>
            </w:r>
          </w:p>
          <w:p w14:paraId="2417F08B" w14:textId="77777777" w:rsidR="009C4736" w:rsidRPr="00D356C5" w:rsidRDefault="009C4736" w:rsidP="00D356C5">
            <w:pPr>
              <w:spacing w:after="0"/>
              <w:rPr>
                <w:rFonts w:cstheme="minorHAnsi"/>
                <w:color w:val="5B5B5B"/>
              </w:rPr>
            </w:pPr>
            <w:r w:rsidRPr="00D356C5">
              <w:rPr>
                <w:rFonts w:cstheme="minorHAnsi"/>
                <w:color w:val="5B5B5B"/>
              </w:rPr>
              <w:t>Ext. </w:t>
            </w:r>
            <w:r w:rsidRPr="00D356C5">
              <w:rPr>
                <w:rFonts w:cstheme="minorHAnsi"/>
                <w:b/>
                <w:bCs/>
                <w:color w:val="5B5B5B"/>
              </w:rPr>
              <w:t>86114</w:t>
            </w:r>
            <w:r w:rsidRPr="00D356C5">
              <w:rPr>
                <w:rFonts w:cstheme="minorHAnsi"/>
                <w:color w:val="5B5B5B"/>
              </w:rPr>
              <w:br/>
              <w:t>Bleep - 293</w:t>
            </w:r>
            <w:r w:rsidRPr="00D356C5">
              <w:rPr>
                <w:rFonts w:cstheme="minorHAnsi"/>
                <w:color w:val="5B5B5B"/>
              </w:rPr>
              <w:br/>
            </w:r>
            <w:hyperlink r:id="rId22" w:history="1">
              <w:r w:rsidRPr="00D356C5">
                <w:rPr>
                  <w:rStyle w:val="Hyperlink"/>
                  <w:rFonts w:cstheme="minorHAnsi"/>
                  <w:color w:val="5F8AB0"/>
                  <w:sz w:val="24"/>
                  <w:szCs w:val="24"/>
                  <w:shd w:val="clear" w:color="auto" w:fill="FFFFFF"/>
                </w:rPr>
                <w:t>csilla.kosztolany@nhs.net </w:t>
              </w:r>
            </w:hyperlink>
          </w:p>
          <w:p w14:paraId="49F6D74F" w14:textId="77777777" w:rsidR="00E17E2E" w:rsidRPr="00D356C5" w:rsidRDefault="00E17E2E" w:rsidP="00D356C5">
            <w:pPr>
              <w:spacing w:after="0"/>
              <w:rPr>
                <w:rFonts w:cstheme="minorHAnsi"/>
              </w:rPr>
            </w:pPr>
          </w:p>
          <w:p w14:paraId="6A38C633" w14:textId="750C4AAD" w:rsidR="00AB3E2B" w:rsidRPr="00D356C5" w:rsidRDefault="00AB3E2B" w:rsidP="00D356C5">
            <w:pPr>
              <w:spacing w:after="0"/>
              <w:rPr>
                <w:rFonts w:cstheme="minorHAnsi"/>
              </w:rPr>
            </w:pPr>
            <w:r w:rsidRPr="00D356C5">
              <w:rPr>
                <w:rFonts w:cstheme="minorHAnsi"/>
              </w:rPr>
              <w:t>RABIEI BOBAK</w:t>
            </w:r>
          </w:p>
          <w:p w14:paraId="7496188B" w14:textId="77777777" w:rsidR="00AB3E2B" w:rsidRPr="00D356C5" w:rsidRDefault="00AB3E2B" w:rsidP="00D356C5">
            <w:pPr>
              <w:spacing w:after="0"/>
              <w:rPr>
                <w:rFonts w:cstheme="minorHAnsi"/>
              </w:rPr>
            </w:pPr>
            <w:r w:rsidRPr="00D356C5">
              <w:rPr>
                <w:rFonts w:cstheme="minorHAnsi"/>
              </w:rPr>
              <w:t xml:space="preserve">Clinical Trials Pharmacist </w:t>
            </w:r>
          </w:p>
          <w:p w14:paraId="02C823DA" w14:textId="19632567" w:rsidR="00AB3E2B" w:rsidRPr="00D356C5" w:rsidRDefault="00AB3E2B" w:rsidP="00D356C5">
            <w:pPr>
              <w:spacing w:after="0"/>
              <w:rPr>
                <w:rFonts w:cstheme="minorHAnsi"/>
              </w:rPr>
            </w:pPr>
            <w:r w:rsidRPr="00D356C5">
              <w:rPr>
                <w:rFonts w:cstheme="minorHAnsi"/>
              </w:rPr>
              <w:t>Ext 638179</w:t>
            </w:r>
          </w:p>
          <w:p w14:paraId="519838E1" w14:textId="5630C13B" w:rsidR="00AB3E2B" w:rsidRPr="00D356C5" w:rsidRDefault="00AB3E2B" w:rsidP="00D356C5">
            <w:pPr>
              <w:spacing w:after="0"/>
              <w:rPr>
                <w:rFonts w:cstheme="minorHAnsi"/>
              </w:rPr>
            </w:pPr>
            <w:r w:rsidRPr="00D356C5">
              <w:rPr>
                <w:rFonts w:cstheme="minorHAnsi"/>
              </w:rPr>
              <w:t>b.rabiei@nhs.net</w:t>
            </w:r>
          </w:p>
          <w:p w14:paraId="083DB84D" w14:textId="77777777" w:rsidR="00AB3E2B" w:rsidRPr="00D356C5" w:rsidRDefault="00AB3E2B" w:rsidP="00D356C5">
            <w:pPr>
              <w:spacing w:after="0"/>
              <w:rPr>
                <w:rFonts w:cstheme="minorHAnsi"/>
              </w:rPr>
            </w:pPr>
          </w:p>
          <w:p w14:paraId="22A1C3CE" w14:textId="3E4F6E0D" w:rsidR="00DB4EBB" w:rsidRPr="00D356C5" w:rsidRDefault="00DB4EBB" w:rsidP="00D356C5">
            <w:pPr>
              <w:spacing w:after="0"/>
              <w:rPr>
                <w:rFonts w:cstheme="minorHAnsi"/>
              </w:rPr>
            </w:pPr>
            <w:r w:rsidRPr="00D356C5">
              <w:rPr>
                <w:rFonts w:cstheme="minorHAnsi"/>
              </w:rPr>
              <w:t>MAYES, MICHELLE</w:t>
            </w:r>
          </w:p>
          <w:p w14:paraId="32E16963" w14:textId="41A21E2A" w:rsidR="00DB4EBB" w:rsidRPr="00D356C5" w:rsidRDefault="00DB4EBB" w:rsidP="00D356C5">
            <w:pPr>
              <w:spacing w:after="0"/>
              <w:rPr>
                <w:rFonts w:cstheme="minorHAnsi"/>
                <w:color w:val="5B5B5B"/>
              </w:rPr>
            </w:pPr>
            <w:hyperlink r:id="rId23" w:history="1">
              <w:r w:rsidRPr="00D356C5">
                <w:rPr>
                  <w:rStyle w:val="Hyperlink"/>
                  <w:rFonts w:cstheme="minorHAnsi"/>
                  <w:color w:val="5F8AB0"/>
                  <w:sz w:val="24"/>
                  <w:szCs w:val="24"/>
                </w:rPr>
                <w:t xml:space="preserve">Clinical Trials Pharmacy </w:t>
              </w:r>
              <w:r w:rsidR="005E3F98" w:rsidRPr="00D356C5">
                <w:rPr>
                  <w:rStyle w:val="Hyperlink"/>
                  <w:rFonts w:cstheme="minorHAnsi"/>
                  <w:color w:val="5F8AB0"/>
                  <w:sz w:val="24"/>
                  <w:szCs w:val="24"/>
                </w:rPr>
                <w:t>Technician</w:t>
              </w:r>
            </w:hyperlink>
            <w:r w:rsidRPr="00D356C5">
              <w:rPr>
                <w:rFonts w:cstheme="minorHAnsi"/>
                <w:color w:val="5B5B5B"/>
              </w:rPr>
              <w:br/>
              <w:t>Department - </w:t>
            </w:r>
            <w:hyperlink r:id="rId24" w:history="1">
              <w:r w:rsidRPr="00D356C5">
                <w:rPr>
                  <w:rStyle w:val="Hyperlink"/>
                  <w:rFonts w:cstheme="minorHAnsi"/>
                  <w:color w:val="5F8AB0"/>
                  <w:sz w:val="24"/>
                  <w:szCs w:val="24"/>
                </w:rPr>
                <w:t>Pharmacy</w:t>
              </w:r>
            </w:hyperlink>
            <w:r w:rsidRPr="00D356C5">
              <w:rPr>
                <w:rFonts w:cstheme="minorHAnsi"/>
                <w:color w:val="5B5B5B"/>
              </w:rPr>
              <w:br/>
              <w:t>Ext. </w:t>
            </w:r>
            <w:r w:rsidRPr="00D356C5">
              <w:rPr>
                <w:rFonts w:cstheme="minorHAnsi"/>
                <w:b/>
                <w:bCs/>
                <w:color w:val="5B5B5B"/>
              </w:rPr>
              <w:t>638700</w:t>
            </w:r>
          </w:p>
          <w:p w14:paraId="155E9715" w14:textId="77777777" w:rsidR="00DB4EBB" w:rsidRPr="00D356C5" w:rsidRDefault="00DB4EBB" w:rsidP="00922341">
            <w:pPr>
              <w:spacing w:after="0"/>
              <w:jc w:val="both"/>
              <w:rPr>
                <w:rFonts w:cstheme="minorHAnsi"/>
                <w:sz w:val="24"/>
                <w:szCs w:val="24"/>
              </w:rPr>
            </w:pPr>
          </w:p>
          <w:p w14:paraId="4573D0C6" w14:textId="3413A0F9" w:rsidR="005E3F98" w:rsidRPr="00D356C5" w:rsidRDefault="005E3F98" w:rsidP="00922341">
            <w:pPr>
              <w:spacing w:after="0"/>
              <w:jc w:val="both"/>
              <w:rPr>
                <w:rFonts w:cstheme="minorHAnsi"/>
                <w:sz w:val="24"/>
                <w:szCs w:val="24"/>
              </w:rPr>
            </w:pPr>
          </w:p>
        </w:tc>
      </w:tr>
      <w:tr w:rsidR="00E17E2E" w:rsidRPr="00D356C5" w14:paraId="4E8ABB01" w14:textId="77777777" w:rsidTr="00701575">
        <w:trPr>
          <w:cantSplit/>
          <w:trHeight w:val="637"/>
        </w:trPr>
        <w:tc>
          <w:tcPr>
            <w:tcW w:w="1732" w:type="dxa"/>
          </w:tcPr>
          <w:p w14:paraId="4D1EFB2C" w14:textId="77777777" w:rsidR="00E17E2E" w:rsidRPr="00D356C5" w:rsidRDefault="00E17E2E" w:rsidP="00922341">
            <w:pPr>
              <w:spacing w:after="0"/>
              <w:jc w:val="both"/>
              <w:rPr>
                <w:rFonts w:cstheme="minorHAnsi"/>
                <w:sz w:val="24"/>
                <w:szCs w:val="24"/>
              </w:rPr>
            </w:pPr>
            <w:r w:rsidRPr="00D356C5">
              <w:rPr>
                <w:rFonts w:cstheme="minorHAnsi"/>
                <w:sz w:val="24"/>
                <w:szCs w:val="24"/>
              </w:rPr>
              <w:t>Research Samples</w:t>
            </w:r>
          </w:p>
        </w:tc>
        <w:tc>
          <w:tcPr>
            <w:tcW w:w="3822" w:type="dxa"/>
          </w:tcPr>
          <w:p w14:paraId="3896ADDD" w14:textId="77777777" w:rsidR="00E17E2E" w:rsidRPr="00D356C5" w:rsidRDefault="00E17E2E" w:rsidP="00922341">
            <w:pPr>
              <w:spacing w:after="0"/>
              <w:jc w:val="both"/>
              <w:rPr>
                <w:rFonts w:cstheme="minorHAnsi"/>
                <w:sz w:val="24"/>
                <w:szCs w:val="24"/>
              </w:rPr>
            </w:pPr>
            <w:r w:rsidRPr="00D356C5">
              <w:rPr>
                <w:rFonts w:cstheme="minorHAnsi"/>
                <w:sz w:val="24"/>
                <w:szCs w:val="24"/>
              </w:rPr>
              <w:t>All research samples stored in the freezers must be logged on the R&amp;D research sample spreadsheet</w:t>
            </w:r>
          </w:p>
        </w:tc>
        <w:tc>
          <w:tcPr>
            <w:tcW w:w="4729" w:type="dxa"/>
          </w:tcPr>
          <w:p w14:paraId="0798B9D3" w14:textId="77777777" w:rsidR="00E17E2E" w:rsidRPr="00D356C5" w:rsidRDefault="00511FC7" w:rsidP="00922341">
            <w:pPr>
              <w:spacing w:after="0"/>
              <w:jc w:val="both"/>
              <w:rPr>
                <w:rFonts w:cstheme="minorHAnsi"/>
                <w:sz w:val="24"/>
                <w:szCs w:val="24"/>
              </w:rPr>
            </w:pPr>
            <w:r w:rsidRPr="00D356C5">
              <w:rPr>
                <w:rFonts w:cstheme="minorHAnsi"/>
                <w:sz w:val="24"/>
                <w:szCs w:val="24"/>
              </w:rPr>
              <w:t xml:space="preserve">Saved at </w:t>
            </w:r>
            <w:r w:rsidR="00E17E2E" w:rsidRPr="00D356C5">
              <w:rPr>
                <w:rFonts w:cstheme="minorHAnsi"/>
                <w:sz w:val="24"/>
                <w:szCs w:val="24"/>
              </w:rPr>
              <w:t>N:\shared\</w:t>
            </w:r>
            <w:r w:rsidR="00597723" w:rsidRPr="00D356C5">
              <w:rPr>
                <w:rFonts w:cstheme="minorHAnsi"/>
                <w:sz w:val="24"/>
                <w:szCs w:val="24"/>
              </w:rPr>
              <w:t>R&amp;D SAMPLES</w:t>
            </w:r>
            <w:r w:rsidR="00E17E2E" w:rsidRPr="00D356C5">
              <w:rPr>
                <w:rFonts w:cstheme="minorHAnsi"/>
                <w:sz w:val="24"/>
                <w:szCs w:val="24"/>
              </w:rPr>
              <w:t xml:space="preserve">.  </w:t>
            </w:r>
          </w:p>
        </w:tc>
        <w:tc>
          <w:tcPr>
            <w:tcW w:w="3575" w:type="dxa"/>
          </w:tcPr>
          <w:p w14:paraId="091D9285" w14:textId="77777777" w:rsidR="00E17E2E" w:rsidRPr="00D356C5" w:rsidRDefault="00E17E2E" w:rsidP="00922341">
            <w:pPr>
              <w:spacing w:after="0"/>
              <w:jc w:val="both"/>
              <w:rPr>
                <w:rFonts w:cstheme="minorHAnsi"/>
                <w:sz w:val="24"/>
                <w:szCs w:val="24"/>
              </w:rPr>
            </w:pPr>
            <w:r w:rsidRPr="00D356C5">
              <w:rPr>
                <w:rFonts w:cstheme="minorHAnsi"/>
                <w:sz w:val="24"/>
                <w:szCs w:val="24"/>
              </w:rPr>
              <w:t xml:space="preserve">Contact Victoria Stoneman for access on Ext </w:t>
            </w:r>
            <w:r w:rsidR="00125486" w:rsidRPr="00D356C5">
              <w:rPr>
                <w:rFonts w:cstheme="minorHAnsi"/>
                <w:sz w:val="24"/>
                <w:szCs w:val="24"/>
              </w:rPr>
              <w:t>639865</w:t>
            </w:r>
          </w:p>
        </w:tc>
      </w:tr>
      <w:tr w:rsidR="00E17E2E" w:rsidRPr="00D356C5" w14:paraId="7E5E779F" w14:textId="77777777" w:rsidTr="00701575">
        <w:trPr>
          <w:cantSplit/>
          <w:trHeight w:val="637"/>
        </w:trPr>
        <w:tc>
          <w:tcPr>
            <w:tcW w:w="1732" w:type="dxa"/>
          </w:tcPr>
          <w:p w14:paraId="3B34E22A" w14:textId="77777777" w:rsidR="00E17E2E" w:rsidRPr="00D356C5" w:rsidRDefault="00176F75" w:rsidP="00922341">
            <w:pPr>
              <w:spacing w:after="0"/>
              <w:jc w:val="both"/>
              <w:rPr>
                <w:rFonts w:cstheme="minorHAnsi"/>
                <w:sz w:val="24"/>
                <w:szCs w:val="24"/>
              </w:rPr>
            </w:pPr>
            <w:r w:rsidRPr="00D356C5">
              <w:rPr>
                <w:rFonts w:cstheme="minorHAnsi"/>
                <w:sz w:val="24"/>
                <w:szCs w:val="24"/>
              </w:rPr>
              <w:lastRenderedPageBreak/>
              <w:t>RGPAS</w:t>
            </w:r>
          </w:p>
        </w:tc>
        <w:tc>
          <w:tcPr>
            <w:tcW w:w="3822" w:type="dxa"/>
          </w:tcPr>
          <w:p w14:paraId="76D54610" w14:textId="77777777" w:rsidR="00E17E2E" w:rsidRPr="00D356C5" w:rsidRDefault="00E17E2E" w:rsidP="00922341">
            <w:pPr>
              <w:autoSpaceDE w:val="0"/>
              <w:autoSpaceDN w:val="0"/>
              <w:adjustRightInd w:val="0"/>
              <w:spacing w:after="0"/>
              <w:jc w:val="both"/>
              <w:rPr>
                <w:rFonts w:cstheme="minorHAnsi"/>
                <w:sz w:val="24"/>
                <w:szCs w:val="24"/>
                <w:lang w:eastAsia="en-GB"/>
              </w:rPr>
            </w:pPr>
            <w:r w:rsidRPr="00D356C5">
              <w:rPr>
                <w:rFonts w:cstheme="minorHAnsi"/>
                <w:sz w:val="24"/>
                <w:szCs w:val="24"/>
                <w:lang w:eastAsia="en-GB"/>
              </w:rPr>
              <w:t xml:space="preserve">Research Governance Project Approval System (RGPAS): </w:t>
            </w:r>
          </w:p>
          <w:p w14:paraId="6EEDC7B9" w14:textId="77777777" w:rsidR="00E17E2E" w:rsidRPr="00D356C5" w:rsidRDefault="00E17E2E" w:rsidP="00922341">
            <w:pPr>
              <w:numPr>
                <w:ilvl w:val="0"/>
                <w:numId w:val="35"/>
              </w:numPr>
              <w:autoSpaceDE w:val="0"/>
              <w:autoSpaceDN w:val="0"/>
              <w:adjustRightInd w:val="0"/>
              <w:spacing w:after="0" w:line="240" w:lineRule="auto"/>
              <w:ind w:left="221" w:hanging="221"/>
              <w:jc w:val="both"/>
              <w:rPr>
                <w:rFonts w:cstheme="minorHAnsi"/>
                <w:sz w:val="24"/>
                <w:szCs w:val="24"/>
                <w:lang w:eastAsia="en-GB"/>
              </w:rPr>
            </w:pPr>
            <w:r w:rsidRPr="00D356C5">
              <w:rPr>
                <w:rFonts w:cstheme="minorHAnsi"/>
                <w:sz w:val="24"/>
                <w:szCs w:val="24"/>
                <w:lang w:eastAsia="en-GB"/>
              </w:rPr>
              <w:t>The process for verifying and issuing the regulatory green light for all studies to commence within the Trust.</w:t>
            </w:r>
          </w:p>
        </w:tc>
        <w:tc>
          <w:tcPr>
            <w:tcW w:w="4729" w:type="dxa"/>
          </w:tcPr>
          <w:p w14:paraId="33140469" w14:textId="77777777" w:rsidR="00E17E2E" w:rsidRPr="00D356C5" w:rsidRDefault="00E17E2E" w:rsidP="00922341">
            <w:pPr>
              <w:spacing w:after="0"/>
              <w:jc w:val="both"/>
              <w:rPr>
                <w:rFonts w:cstheme="minorHAnsi"/>
                <w:sz w:val="24"/>
                <w:szCs w:val="24"/>
              </w:rPr>
            </w:pPr>
            <w:r w:rsidRPr="00D356C5">
              <w:rPr>
                <w:rFonts w:cstheme="minorHAnsi"/>
                <w:sz w:val="24"/>
                <w:szCs w:val="24"/>
              </w:rPr>
              <w:t xml:space="preserve">Agenda and Minutes from RGPAS meeting </w:t>
            </w:r>
            <w:proofErr w:type="gramStart"/>
            <w:r w:rsidRPr="00D356C5">
              <w:rPr>
                <w:rFonts w:cstheme="minorHAnsi"/>
                <w:sz w:val="24"/>
                <w:szCs w:val="24"/>
              </w:rPr>
              <w:t>are located in</w:t>
            </w:r>
            <w:proofErr w:type="gramEnd"/>
            <w:r w:rsidRPr="00D356C5">
              <w:rPr>
                <w:rFonts w:cstheme="minorHAnsi"/>
                <w:sz w:val="24"/>
                <w:szCs w:val="24"/>
              </w:rPr>
              <w:t>:</w:t>
            </w:r>
          </w:p>
          <w:p w14:paraId="21FA01E5" w14:textId="77777777" w:rsidR="00E17E2E" w:rsidRPr="00D356C5" w:rsidRDefault="00E17E2E" w:rsidP="00922341">
            <w:pPr>
              <w:spacing w:after="0"/>
              <w:jc w:val="both"/>
              <w:rPr>
                <w:rFonts w:cstheme="minorHAnsi"/>
                <w:sz w:val="24"/>
                <w:szCs w:val="24"/>
              </w:rPr>
            </w:pPr>
            <w:r w:rsidRPr="00D356C5">
              <w:rPr>
                <w:rFonts w:cstheme="minorHAnsi"/>
                <w:sz w:val="24"/>
                <w:szCs w:val="24"/>
              </w:rPr>
              <w:sym w:font="Wingdings" w:char="F0F0"/>
            </w:r>
            <w:r w:rsidRPr="00D356C5">
              <w:rPr>
                <w:rFonts w:cstheme="minorHAnsi"/>
                <w:sz w:val="24"/>
                <w:szCs w:val="24"/>
              </w:rPr>
              <w:t>R&amp;D folder on the hospitals shared (S) drive.</w:t>
            </w:r>
          </w:p>
          <w:p w14:paraId="0F276830" w14:textId="77777777" w:rsidR="00E17E2E" w:rsidRPr="00D356C5" w:rsidRDefault="00E17E2E" w:rsidP="00922341">
            <w:pPr>
              <w:spacing w:after="0"/>
              <w:jc w:val="both"/>
              <w:rPr>
                <w:rFonts w:cstheme="minorHAnsi"/>
                <w:sz w:val="24"/>
                <w:szCs w:val="24"/>
              </w:rPr>
            </w:pPr>
            <w:r w:rsidRPr="00D356C5">
              <w:rPr>
                <w:rFonts w:cstheme="minorHAnsi"/>
                <w:sz w:val="24"/>
                <w:szCs w:val="24"/>
              </w:rPr>
              <w:sym w:font="Wingdings" w:char="F0F0"/>
            </w:r>
            <w:r w:rsidRPr="00D356C5">
              <w:rPr>
                <w:rFonts w:cstheme="minorHAnsi"/>
                <w:sz w:val="24"/>
                <w:szCs w:val="24"/>
              </w:rPr>
              <w:t>RGPAS folder</w:t>
            </w:r>
          </w:p>
        </w:tc>
        <w:tc>
          <w:tcPr>
            <w:tcW w:w="3575" w:type="dxa"/>
          </w:tcPr>
          <w:p w14:paraId="75D4C38A" w14:textId="77777777" w:rsidR="00E17E2E" w:rsidRPr="00D356C5" w:rsidRDefault="00E17E2E" w:rsidP="00922341">
            <w:pPr>
              <w:spacing w:after="0"/>
              <w:jc w:val="both"/>
              <w:rPr>
                <w:rFonts w:cstheme="minorHAnsi"/>
                <w:sz w:val="24"/>
                <w:szCs w:val="24"/>
              </w:rPr>
            </w:pPr>
            <w:r w:rsidRPr="00D356C5">
              <w:rPr>
                <w:rFonts w:cstheme="minorHAnsi"/>
                <w:sz w:val="24"/>
                <w:szCs w:val="24"/>
              </w:rPr>
              <w:t>Contact IT if you can’t see folder.</w:t>
            </w:r>
          </w:p>
        </w:tc>
      </w:tr>
      <w:tr w:rsidR="00E17E2E" w:rsidRPr="00D356C5" w14:paraId="7D928A87" w14:textId="77777777" w:rsidTr="00701575">
        <w:trPr>
          <w:cantSplit/>
        </w:trPr>
        <w:tc>
          <w:tcPr>
            <w:tcW w:w="1732" w:type="dxa"/>
          </w:tcPr>
          <w:p w14:paraId="091FFD96" w14:textId="77777777" w:rsidR="00E17E2E" w:rsidRPr="00D356C5" w:rsidRDefault="00E17E2E" w:rsidP="00922341">
            <w:pPr>
              <w:spacing w:after="0"/>
              <w:jc w:val="both"/>
              <w:rPr>
                <w:rFonts w:cstheme="minorHAnsi"/>
                <w:sz w:val="24"/>
                <w:szCs w:val="24"/>
              </w:rPr>
            </w:pPr>
            <w:r w:rsidRPr="00D356C5">
              <w:rPr>
                <w:rFonts w:cstheme="minorHAnsi"/>
                <w:sz w:val="24"/>
                <w:szCs w:val="24"/>
              </w:rPr>
              <w:t>Surgical White Board</w:t>
            </w:r>
          </w:p>
          <w:p w14:paraId="2B50097C" w14:textId="77777777" w:rsidR="00E17E2E" w:rsidRPr="00D356C5" w:rsidRDefault="00E17E2E" w:rsidP="00922341">
            <w:pPr>
              <w:spacing w:after="0"/>
              <w:jc w:val="both"/>
              <w:rPr>
                <w:rFonts w:cstheme="minorHAnsi"/>
                <w:sz w:val="24"/>
                <w:szCs w:val="24"/>
              </w:rPr>
            </w:pPr>
          </w:p>
        </w:tc>
        <w:tc>
          <w:tcPr>
            <w:tcW w:w="3822" w:type="dxa"/>
          </w:tcPr>
          <w:p w14:paraId="3888910C" w14:textId="77777777" w:rsidR="00E17E2E" w:rsidRPr="00D356C5" w:rsidRDefault="00E17E2E" w:rsidP="00922341">
            <w:pPr>
              <w:spacing w:after="0"/>
              <w:jc w:val="both"/>
              <w:rPr>
                <w:rFonts w:cstheme="minorHAnsi"/>
                <w:sz w:val="24"/>
                <w:szCs w:val="24"/>
              </w:rPr>
            </w:pPr>
            <w:r w:rsidRPr="00D356C5">
              <w:rPr>
                <w:rFonts w:cstheme="minorHAnsi"/>
                <w:sz w:val="24"/>
                <w:szCs w:val="24"/>
              </w:rPr>
              <w:t>A virtual whiteboard listing all cardiothoracic surgery cases.</w:t>
            </w:r>
          </w:p>
        </w:tc>
        <w:tc>
          <w:tcPr>
            <w:tcW w:w="4729" w:type="dxa"/>
          </w:tcPr>
          <w:p w14:paraId="6A313945" w14:textId="77777777" w:rsidR="00E17E2E" w:rsidRPr="00D356C5" w:rsidRDefault="00E17E2E" w:rsidP="00922341">
            <w:pPr>
              <w:spacing w:after="0"/>
              <w:jc w:val="both"/>
              <w:rPr>
                <w:rFonts w:cstheme="minorHAnsi"/>
                <w:sz w:val="24"/>
                <w:szCs w:val="24"/>
              </w:rPr>
            </w:pPr>
            <w:r w:rsidRPr="00D356C5">
              <w:rPr>
                <w:rFonts w:cstheme="minorHAnsi"/>
                <w:sz w:val="24"/>
                <w:szCs w:val="24"/>
              </w:rPr>
              <w:t>In named folder on hospitals shared (S) drive.</w:t>
            </w:r>
          </w:p>
          <w:p w14:paraId="7D6F09F1" w14:textId="77777777" w:rsidR="00E17E2E" w:rsidRPr="00D356C5" w:rsidRDefault="00E17E2E" w:rsidP="00922341">
            <w:pPr>
              <w:spacing w:after="0"/>
              <w:jc w:val="both"/>
              <w:rPr>
                <w:rFonts w:cstheme="minorHAnsi"/>
                <w:sz w:val="24"/>
                <w:szCs w:val="24"/>
              </w:rPr>
            </w:pPr>
          </w:p>
        </w:tc>
        <w:tc>
          <w:tcPr>
            <w:tcW w:w="3575" w:type="dxa"/>
          </w:tcPr>
          <w:p w14:paraId="27DD68C0" w14:textId="77777777" w:rsidR="00E17E2E" w:rsidRPr="00D356C5" w:rsidRDefault="00E17E2E" w:rsidP="00922341">
            <w:pPr>
              <w:spacing w:after="0"/>
              <w:jc w:val="both"/>
              <w:rPr>
                <w:rFonts w:cstheme="minorHAnsi"/>
                <w:sz w:val="24"/>
                <w:szCs w:val="24"/>
              </w:rPr>
            </w:pPr>
            <w:r w:rsidRPr="00D356C5">
              <w:rPr>
                <w:rFonts w:cstheme="minorHAnsi"/>
                <w:sz w:val="24"/>
                <w:szCs w:val="24"/>
              </w:rPr>
              <w:t>Contact IT if you can’t see folder.</w:t>
            </w:r>
          </w:p>
          <w:p w14:paraId="74084D83" w14:textId="77777777" w:rsidR="00E17E2E" w:rsidRPr="00D356C5" w:rsidRDefault="00E17E2E" w:rsidP="00922341">
            <w:pPr>
              <w:spacing w:after="0"/>
              <w:jc w:val="both"/>
              <w:rPr>
                <w:rFonts w:cstheme="minorHAnsi"/>
                <w:sz w:val="24"/>
                <w:szCs w:val="24"/>
              </w:rPr>
            </w:pPr>
          </w:p>
        </w:tc>
      </w:tr>
      <w:tr w:rsidR="00E17E2E" w:rsidRPr="00D356C5" w14:paraId="16ECA340" w14:textId="77777777" w:rsidTr="00701575">
        <w:trPr>
          <w:cantSplit/>
        </w:trPr>
        <w:tc>
          <w:tcPr>
            <w:tcW w:w="1732" w:type="dxa"/>
          </w:tcPr>
          <w:p w14:paraId="79D96BA1" w14:textId="77777777" w:rsidR="00E17E2E" w:rsidRPr="00D356C5" w:rsidRDefault="00E17E2E" w:rsidP="00922341">
            <w:pPr>
              <w:spacing w:after="0"/>
              <w:jc w:val="both"/>
              <w:rPr>
                <w:rFonts w:cstheme="minorHAnsi"/>
                <w:sz w:val="24"/>
                <w:szCs w:val="24"/>
              </w:rPr>
            </w:pPr>
            <w:r w:rsidRPr="00D356C5">
              <w:rPr>
                <w:rFonts w:cstheme="minorHAnsi"/>
                <w:sz w:val="24"/>
                <w:szCs w:val="24"/>
              </w:rPr>
              <w:t>TOMCAT</w:t>
            </w:r>
          </w:p>
        </w:tc>
        <w:tc>
          <w:tcPr>
            <w:tcW w:w="3822" w:type="dxa"/>
          </w:tcPr>
          <w:p w14:paraId="2502F2CE" w14:textId="77777777" w:rsidR="00E17E2E" w:rsidRPr="00D356C5" w:rsidRDefault="00E17E2E" w:rsidP="00922341">
            <w:pPr>
              <w:spacing w:after="0"/>
              <w:jc w:val="both"/>
              <w:rPr>
                <w:rFonts w:cstheme="minorHAnsi"/>
                <w:sz w:val="24"/>
                <w:szCs w:val="24"/>
              </w:rPr>
            </w:pPr>
            <w:r w:rsidRPr="00D356C5">
              <w:rPr>
                <w:rFonts w:cstheme="minorHAnsi"/>
                <w:sz w:val="24"/>
                <w:szCs w:val="24"/>
              </w:rPr>
              <w:t>To record:</w:t>
            </w:r>
          </w:p>
          <w:p w14:paraId="7D29914A" w14:textId="77777777" w:rsidR="00E17E2E" w:rsidRPr="00D356C5" w:rsidRDefault="00E17E2E" w:rsidP="00922341">
            <w:pPr>
              <w:numPr>
                <w:ilvl w:val="0"/>
                <w:numId w:val="34"/>
              </w:numPr>
              <w:spacing w:after="0" w:line="240" w:lineRule="auto"/>
              <w:ind w:left="221" w:hanging="221"/>
              <w:jc w:val="both"/>
              <w:rPr>
                <w:rFonts w:cstheme="minorHAnsi"/>
                <w:sz w:val="24"/>
                <w:szCs w:val="24"/>
              </w:rPr>
            </w:pPr>
            <w:r w:rsidRPr="00D356C5">
              <w:rPr>
                <w:rFonts w:cstheme="minorHAnsi"/>
                <w:sz w:val="24"/>
                <w:szCs w:val="24"/>
              </w:rPr>
              <w:t>Patient demographics</w:t>
            </w:r>
          </w:p>
          <w:p w14:paraId="3EB7B686" w14:textId="77777777" w:rsidR="00E17E2E" w:rsidRPr="00D356C5" w:rsidRDefault="00E17E2E" w:rsidP="00922341">
            <w:pPr>
              <w:numPr>
                <w:ilvl w:val="0"/>
                <w:numId w:val="34"/>
              </w:numPr>
              <w:spacing w:after="0" w:line="240" w:lineRule="auto"/>
              <w:ind w:left="221" w:hanging="221"/>
              <w:jc w:val="both"/>
              <w:rPr>
                <w:rFonts w:cstheme="minorHAnsi"/>
                <w:sz w:val="24"/>
                <w:szCs w:val="24"/>
              </w:rPr>
            </w:pPr>
            <w:r w:rsidRPr="00D356C5">
              <w:rPr>
                <w:rFonts w:cstheme="minorHAnsi"/>
                <w:sz w:val="24"/>
                <w:szCs w:val="24"/>
              </w:rPr>
              <w:t>Booking procedures i.e. cardiac catheter, exercise testing, echocardiography, pacemaker, Lung function tests.</w:t>
            </w:r>
          </w:p>
          <w:p w14:paraId="28E20939" w14:textId="77777777" w:rsidR="00E17E2E" w:rsidRPr="00D356C5" w:rsidRDefault="00E17E2E" w:rsidP="00922341">
            <w:pPr>
              <w:numPr>
                <w:ilvl w:val="0"/>
                <w:numId w:val="34"/>
              </w:numPr>
              <w:spacing w:after="0" w:line="240" w:lineRule="auto"/>
              <w:ind w:left="221" w:hanging="221"/>
              <w:jc w:val="both"/>
              <w:rPr>
                <w:rFonts w:cstheme="minorHAnsi"/>
                <w:sz w:val="24"/>
                <w:szCs w:val="24"/>
              </w:rPr>
            </w:pPr>
            <w:r w:rsidRPr="00D356C5">
              <w:rPr>
                <w:rFonts w:cstheme="minorHAnsi"/>
                <w:sz w:val="24"/>
                <w:szCs w:val="24"/>
              </w:rPr>
              <w:t>Dates of cardiothoracic surgery</w:t>
            </w:r>
          </w:p>
          <w:p w14:paraId="0288A1AF" w14:textId="77777777" w:rsidR="00E17E2E" w:rsidRPr="00D356C5" w:rsidRDefault="00E17E2E" w:rsidP="00922341">
            <w:pPr>
              <w:spacing w:after="0" w:line="240" w:lineRule="auto"/>
              <w:ind w:left="221"/>
              <w:jc w:val="both"/>
              <w:rPr>
                <w:rFonts w:cstheme="minorHAnsi"/>
                <w:sz w:val="24"/>
                <w:szCs w:val="24"/>
              </w:rPr>
            </w:pPr>
          </w:p>
        </w:tc>
        <w:tc>
          <w:tcPr>
            <w:tcW w:w="4729" w:type="dxa"/>
          </w:tcPr>
          <w:p w14:paraId="4EAF5F1C" w14:textId="77777777" w:rsidR="00E17E2E" w:rsidRPr="00D356C5" w:rsidRDefault="00E17E2E" w:rsidP="00922341">
            <w:pPr>
              <w:spacing w:after="0"/>
              <w:jc w:val="both"/>
              <w:rPr>
                <w:rFonts w:cstheme="minorHAnsi"/>
                <w:sz w:val="24"/>
                <w:szCs w:val="24"/>
              </w:rPr>
            </w:pPr>
            <w:r w:rsidRPr="00D356C5">
              <w:rPr>
                <w:rFonts w:cstheme="minorHAnsi"/>
                <w:sz w:val="24"/>
                <w:szCs w:val="24"/>
              </w:rPr>
              <w:t>On Intranet under:</w:t>
            </w:r>
          </w:p>
          <w:p w14:paraId="38E09947"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Departments &amp; Services</w:t>
            </w:r>
          </w:p>
          <w:p w14:paraId="1B651D0D" w14:textId="77777777" w:rsidR="00E17E2E" w:rsidRPr="00D356C5" w:rsidRDefault="00E17E2E" w:rsidP="00922341">
            <w:pPr>
              <w:spacing w:after="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Cardiac Services</w:t>
            </w:r>
          </w:p>
          <w:p w14:paraId="1118308D" w14:textId="77777777" w:rsidR="00E17E2E" w:rsidRPr="00D356C5" w:rsidRDefault="00E17E2E" w:rsidP="00922341">
            <w:pPr>
              <w:spacing w:after="0"/>
              <w:jc w:val="both"/>
              <w:rPr>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Projects &amp; Initiatives</w:t>
            </w:r>
          </w:p>
        </w:tc>
        <w:tc>
          <w:tcPr>
            <w:tcW w:w="3575" w:type="dxa"/>
          </w:tcPr>
          <w:p w14:paraId="680B46DF" w14:textId="77777777" w:rsidR="00E17E2E" w:rsidRPr="00D356C5" w:rsidRDefault="00E17E2E" w:rsidP="00922341">
            <w:pPr>
              <w:spacing w:after="0"/>
              <w:jc w:val="both"/>
              <w:rPr>
                <w:rFonts w:cstheme="minorHAnsi"/>
                <w:sz w:val="24"/>
                <w:szCs w:val="24"/>
              </w:rPr>
            </w:pPr>
            <w:r w:rsidRPr="00D356C5">
              <w:rPr>
                <w:rFonts w:cstheme="minorHAnsi"/>
                <w:sz w:val="24"/>
                <w:szCs w:val="24"/>
              </w:rPr>
              <w:t>Complete an IT user control form and send to the IT helpdesk.</w:t>
            </w:r>
          </w:p>
          <w:p w14:paraId="13AAB4F4" w14:textId="77777777" w:rsidR="00E17E2E" w:rsidRPr="00D356C5" w:rsidRDefault="00E17E2E" w:rsidP="00922341">
            <w:pPr>
              <w:spacing w:after="0"/>
              <w:jc w:val="both"/>
              <w:rPr>
                <w:rFonts w:cstheme="minorHAnsi"/>
                <w:sz w:val="24"/>
                <w:szCs w:val="24"/>
              </w:rPr>
            </w:pPr>
            <w:r w:rsidRPr="00D356C5">
              <w:rPr>
                <w:rFonts w:cstheme="minorHAnsi"/>
                <w:sz w:val="24"/>
                <w:szCs w:val="24"/>
              </w:rPr>
              <w:t>Contact IT to arrange Tomcat training</w:t>
            </w:r>
          </w:p>
        </w:tc>
      </w:tr>
      <w:tr w:rsidR="004A3083" w:rsidRPr="00D356C5" w14:paraId="7E3AAE04" w14:textId="77777777" w:rsidTr="00701575">
        <w:trPr>
          <w:cantSplit/>
        </w:trPr>
        <w:tc>
          <w:tcPr>
            <w:tcW w:w="1732" w:type="dxa"/>
          </w:tcPr>
          <w:p w14:paraId="2B11D995" w14:textId="41AA7486" w:rsidR="004A3083" w:rsidRPr="00D356C5" w:rsidRDefault="004A3083" w:rsidP="00922341">
            <w:pPr>
              <w:spacing w:after="0"/>
              <w:jc w:val="both"/>
              <w:rPr>
                <w:rFonts w:cstheme="minorHAnsi"/>
                <w:sz w:val="24"/>
                <w:szCs w:val="24"/>
              </w:rPr>
            </w:pPr>
            <w:r w:rsidRPr="00D356C5">
              <w:rPr>
                <w:rFonts w:cstheme="minorHAnsi"/>
                <w:sz w:val="24"/>
                <w:szCs w:val="24"/>
              </w:rPr>
              <w:t>Clinalytix</w:t>
            </w:r>
          </w:p>
        </w:tc>
        <w:tc>
          <w:tcPr>
            <w:tcW w:w="3822" w:type="dxa"/>
          </w:tcPr>
          <w:p w14:paraId="66D4ECA3" w14:textId="10CF284A" w:rsidR="004A3083" w:rsidRPr="00D356C5" w:rsidRDefault="00AC6D62" w:rsidP="00922341">
            <w:pPr>
              <w:spacing w:after="0"/>
              <w:jc w:val="both"/>
              <w:rPr>
                <w:rFonts w:cstheme="minorHAnsi"/>
                <w:sz w:val="24"/>
                <w:szCs w:val="24"/>
              </w:rPr>
            </w:pPr>
            <w:r w:rsidRPr="00D356C5">
              <w:rPr>
                <w:rFonts w:cstheme="minorHAnsi"/>
                <w:sz w:val="24"/>
                <w:szCs w:val="24"/>
              </w:rPr>
              <w:t>Enables data from Lorenzo to be searched. It will be a useful tool to enhance screening for studies.</w:t>
            </w:r>
          </w:p>
        </w:tc>
        <w:tc>
          <w:tcPr>
            <w:tcW w:w="4729" w:type="dxa"/>
          </w:tcPr>
          <w:p w14:paraId="11871C4F" w14:textId="46E838F9" w:rsidR="004A3083" w:rsidRPr="00D356C5" w:rsidRDefault="00AC6D62" w:rsidP="00922341">
            <w:pPr>
              <w:spacing w:after="0"/>
              <w:jc w:val="both"/>
              <w:rPr>
                <w:rFonts w:cstheme="minorHAnsi"/>
                <w:sz w:val="24"/>
                <w:szCs w:val="24"/>
              </w:rPr>
            </w:pPr>
            <w:hyperlink r:id="rId25" w:history="1">
              <w:r w:rsidRPr="00D356C5">
                <w:rPr>
                  <w:rStyle w:val="Hyperlink"/>
                  <w:rFonts w:cstheme="minorHAnsi"/>
                  <w:sz w:val="24"/>
                  <w:szCs w:val="24"/>
                  <w:lang w:eastAsia="en-GB"/>
                </w:rPr>
                <w:t>https://anargmprod.aideapps.hccp.co.uk</w:t>
              </w:r>
            </w:hyperlink>
          </w:p>
        </w:tc>
        <w:tc>
          <w:tcPr>
            <w:tcW w:w="3575" w:type="dxa"/>
          </w:tcPr>
          <w:p w14:paraId="0755B62E" w14:textId="35A797B3" w:rsidR="004A3083" w:rsidRPr="00D356C5" w:rsidRDefault="002E6862" w:rsidP="00922341">
            <w:pPr>
              <w:spacing w:after="0"/>
              <w:jc w:val="both"/>
              <w:rPr>
                <w:rFonts w:cstheme="minorHAnsi"/>
                <w:sz w:val="24"/>
                <w:szCs w:val="24"/>
              </w:rPr>
            </w:pPr>
            <w:r w:rsidRPr="00D356C5">
              <w:rPr>
                <w:rFonts w:cstheme="minorHAnsi"/>
                <w:sz w:val="24"/>
                <w:szCs w:val="24"/>
              </w:rPr>
              <w:t xml:space="preserve">Discuss with </w:t>
            </w:r>
            <w:r w:rsidR="004A3083" w:rsidRPr="00D356C5">
              <w:rPr>
                <w:rFonts w:cstheme="minorHAnsi"/>
                <w:sz w:val="24"/>
                <w:szCs w:val="24"/>
              </w:rPr>
              <w:t>Caroline Powner</w:t>
            </w:r>
            <w:r w:rsidR="00AC6D62" w:rsidRPr="00D356C5">
              <w:rPr>
                <w:rFonts w:cstheme="minorHAnsi"/>
                <w:sz w:val="24"/>
                <w:szCs w:val="24"/>
              </w:rPr>
              <w:t xml:space="preserve"> </w:t>
            </w:r>
            <w:r w:rsidRPr="00D356C5">
              <w:rPr>
                <w:rFonts w:cstheme="minorHAnsi"/>
                <w:sz w:val="24"/>
                <w:szCs w:val="24"/>
              </w:rPr>
              <w:t xml:space="preserve">on extension </w:t>
            </w:r>
            <w:r w:rsidR="00AC6D62" w:rsidRPr="00D356C5">
              <w:rPr>
                <w:rFonts w:cstheme="minorHAnsi"/>
                <w:sz w:val="24"/>
                <w:szCs w:val="24"/>
                <w:lang w:eastAsia="en-GB"/>
              </w:rPr>
              <w:t xml:space="preserve">639465 </w:t>
            </w:r>
            <w:r w:rsidRPr="00D356C5">
              <w:rPr>
                <w:rFonts w:cstheme="minorHAnsi"/>
                <w:sz w:val="24"/>
                <w:szCs w:val="24"/>
                <w:lang w:eastAsia="en-GB"/>
              </w:rPr>
              <w:t>who will</w:t>
            </w:r>
            <w:r w:rsidR="00AC6D62" w:rsidRPr="00D356C5">
              <w:rPr>
                <w:rFonts w:cstheme="minorHAnsi"/>
                <w:sz w:val="24"/>
                <w:szCs w:val="24"/>
              </w:rPr>
              <w:t xml:space="preserve"> request access from Christy Varghese</w:t>
            </w:r>
          </w:p>
        </w:tc>
      </w:tr>
    </w:tbl>
    <w:p w14:paraId="3F27C9DB" w14:textId="77777777" w:rsidR="00922341" w:rsidRPr="00D356C5" w:rsidRDefault="00922341" w:rsidP="00922341">
      <w:pPr>
        <w:pStyle w:val="Heading2"/>
        <w:jc w:val="both"/>
        <w:rPr>
          <w:rFonts w:cstheme="minorHAnsi"/>
          <w:i w:val="0"/>
          <w:color w:val="1F497D" w:themeColor="text2"/>
          <w:szCs w:val="24"/>
        </w:rPr>
        <w:sectPr w:rsidR="00922341" w:rsidRPr="00D356C5" w:rsidSect="00922341">
          <w:pgSz w:w="16838" w:h="11906" w:orient="landscape"/>
          <w:pgMar w:top="1440" w:right="1661" w:bottom="1440" w:left="1440" w:header="709" w:footer="442" w:gutter="0"/>
          <w:cols w:space="708"/>
          <w:titlePg/>
          <w:docGrid w:linePitch="360"/>
        </w:sectPr>
      </w:pPr>
    </w:p>
    <w:p w14:paraId="0F3F80FB" w14:textId="77777777" w:rsidR="00F172B6" w:rsidRPr="00D356C5" w:rsidRDefault="00F172B6" w:rsidP="00922341">
      <w:pPr>
        <w:pStyle w:val="Heading2"/>
        <w:jc w:val="both"/>
        <w:rPr>
          <w:rFonts w:cstheme="minorHAnsi"/>
          <w:i w:val="0"/>
          <w:color w:val="1F497D" w:themeColor="text2"/>
          <w:szCs w:val="24"/>
        </w:rPr>
      </w:pPr>
    </w:p>
    <w:p w14:paraId="4E7D9701" w14:textId="77777777" w:rsidR="004D6B48" w:rsidRPr="00D356C5" w:rsidRDefault="00F63465" w:rsidP="00C4072F">
      <w:pPr>
        <w:pStyle w:val="Heading1"/>
        <w:rPr>
          <w:rFonts w:asciiTheme="minorHAnsi" w:hAnsiTheme="minorHAnsi" w:cstheme="minorHAnsi"/>
          <w:i/>
        </w:rPr>
      </w:pPr>
      <w:bookmarkStart w:id="24" w:name="_Toc165383775"/>
      <w:r w:rsidRPr="00D356C5">
        <w:rPr>
          <w:rFonts w:asciiTheme="minorHAnsi" w:hAnsiTheme="minorHAnsi" w:cstheme="minorHAnsi"/>
        </w:rPr>
        <w:t>I</w:t>
      </w:r>
      <w:r w:rsidR="004D6B48" w:rsidRPr="00D356C5">
        <w:rPr>
          <w:rFonts w:asciiTheme="minorHAnsi" w:hAnsiTheme="minorHAnsi" w:cstheme="minorHAnsi"/>
        </w:rPr>
        <w:t>ndividual Performance Review (IPR)</w:t>
      </w:r>
      <w:bookmarkEnd w:id="24"/>
    </w:p>
    <w:p w14:paraId="4316F235" w14:textId="77777777" w:rsidR="004D6B48" w:rsidRPr="00D356C5" w:rsidRDefault="00394606" w:rsidP="00922341">
      <w:pPr>
        <w:jc w:val="both"/>
        <w:rPr>
          <w:rFonts w:cstheme="minorHAnsi"/>
          <w:sz w:val="24"/>
          <w:szCs w:val="24"/>
        </w:rPr>
      </w:pPr>
      <w:r w:rsidRPr="00D356C5">
        <w:rPr>
          <w:rFonts w:cstheme="minorHAnsi"/>
          <w:sz w:val="24"/>
          <w:szCs w:val="24"/>
        </w:rPr>
        <w:t xml:space="preserve">1:1s are done as a minimum at 3, 6 and 9 months. </w:t>
      </w:r>
      <w:r w:rsidR="004D6B48" w:rsidRPr="00D356C5">
        <w:rPr>
          <w:rFonts w:cstheme="minorHAnsi"/>
          <w:sz w:val="24"/>
          <w:szCs w:val="24"/>
        </w:rPr>
        <w:t xml:space="preserve">A formal IPR </w:t>
      </w:r>
      <w:r w:rsidRPr="00D356C5">
        <w:rPr>
          <w:rFonts w:cstheme="minorHAnsi"/>
          <w:sz w:val="24"/>
          <w:szCs w:val="24"/>
        </w:rPr>
        <w:t>is</w:t>
      </w:r>
      <w:r w:rsidR="004D6B48" w:rsidRPr="00D356C5">
        <w:rPr>
          <w:rFonts w:cstheme="minorHAnsi"/>
          <w:sz w:val="24"/>
          <w:szCs w:val="24"/>
        </w:rPr>
        <w:t xml:space="preserve"> conducted yearly. The IPR meeting should be undertaken no more than 2 months and no less than four weeks, prior to the member of staff’s incremental date.</w:t>
      </w:r>
    </w:p>
    <w:p w14:paraId="6256A3DC" w14:textId="77777777" w:rsidR="004D6B48" w:rsidRPr="00D356C5" w:rsidRDefault="004D6B48" w:rsidP="00922341">
      <w:pPr>
        <w:jc w:val="both"/>
        <w:rPr>
          <w:rFonts w:cstheme="minorHAnsi"/>
          <w:sz w:val="24"/>
          <w:szCs w:val="24"/>
        </w:rPr>
      </w:pPr>
      <w:r w:rsidRPr="00D356C5">
        <w:rPr>
          <w:rFonts w:cstheme="minorHAnsi"/>
          <w:sz w:val="24"/>
          <w:szCs w:val="24"/>
        </w:rPr>
        <w:t>The member of staff and the line manager have a joint responsibility for booking the date for the IPR.</w:t>
      </w:r>
    </w:p>
    <w:p w14:paraId="30D90923" w14:textId="61E58EFF" w:rsidR="004D6B48" w:rsidRPr="00D356C5" w:rsidRDefault="004D6B48" w:rsidP="00922341">
      <w:pPr>
        <w:jc w:val="both"/>
        <w:rPr>
          <w:rFonts w:cstheme="minorHAnsi"/>
          <w:sz w:val="24"/>
          <w:szCs w:val="24"/>
        </w:rPr>
      </w:pPr>
      <w:r w:rsidRPr="00D356C5">
        <w:rPr>
          <w:rFonts w:cstheme="minorHAnsi"/>
          <w:sz w:val="24"/>
          <w:szCs w:val="24"/>
        </w:rPr>
        <w:t xml:space="preserve">For more information on this process please refer to the document DN79 “Individual Performance Review Procedure”, which can be found on the Hospital Intranet </w:t>
      </w:r>
      <w:r w:rsidR="009D0ECE" w:rsidRPr="00D356C5">
        <w:rPr>
          <w:rFonts w:cstheme="minorHAnsi"/>
          <w:sz w:val="24"/>
          <w:szCs w:val="24"/>
        </w:rPr>
        <w:t>here: https://staff.royalpapworth.nhs.uk/appraisals</w:t>
      </w:r>
    </w:p>
    <w:p w14:paraId="6B91766E" w14:textId="22260903" w:rsidR="004D6B48" w:rsidRPr="00D356C5" w:rsidRDefault="004D6B48" w:rsidP="00922341">
      <w:pPr>
        <w:jc w:val="both"/>
        <w:rPr>
          <w:rStyle w:val="Hyperlink"/>
          <w:rFonts w:cstheme="minorHAnsi"/>
          <w:sz w:val="24"/>
          <w:szCs w:val="24"/>
        </w:rPr>
      </w:pPr>
      <w:r w:rsidRPr="00D356C5">
        <w:rPr>
          <w:rFonts w:cstheme="minorHAnsi"/>
          <w:sz w:val="24"/>
          <w:szCs w:val="24"/>
        </w:rPr>
        <w:t>There are</w:t>
      </w:r>
      <w:r w:rsidR="00176F75" w:rsidRPr="00D356C5">
        <w:rPr>
          <w:rFonts w:cstheme="minorHAnsi"/>
          <w:sz w:val="24"/>
          <w:szCs w:val="24"/>
        </w:rPr>
        <w:t xml:space="preserve"> mandatory</w:t>
      </w:r>
      <w:r w:rsidRPr="00D356C5">
        <w:rPr>
          <w:rFonts w:cstheme="minorHAnsi"/>
          <w:sz w:val="24"/>
          <w:szCs w:val="24"/>
        </w:rPr>
        <w:t xml:space="preserve"> </w:t>
      </w:r>
      <w:r w:rsidR="00FF6898" w:rsidRPr="00D356C5">
        <w:rPr>
          <w:rFonts w:cstheme="minorHAnsi"/>
          <w:sz w:val="24"/>
          <w:szCs w:val="24"/>
        </w:rPr>
        <w:t>training</w:t>
      </w:r>
      <w:r w:rsidRPr="00D356C5">
        <w:rPr>
          <w:rFonts w:cstheme="minorHAnsi"/>
          <w:sz w:val="24"/>
          <w:szCs w:val="24"/>
        </w:rPr>
        <w:t xml:space="preserve"> days</w:t>
      </w:r>
      <w:r w:rsidR="00FF6898" w:rsidRPr="00D356C5">
        <w:rPr>
          <w:rFonts w:cstheme="minorHAnsi"/>
          <w:sz w:val="24"/>
          <w:szCs w:val="24"/>
        </w:rPr>
        <w:t>/sessions</w:t>
      </w:r>
      <w:r w:rsidRPr="00D356C5">
        <w:rPr>
          <w:rFonts w:cstheme="minorHAnsi"/>
          <w:sz w:val="24"/>
          <w:szCs w:val="24"/>
        </w:rPr>
        <w:t xml:space="preserve"> for all staff, clinical and non-clinical. Dates and times are available on the Education Page on the intranet </w:t>
      </w:r>
      <w:r w:rsidR="00E0018C" w:rsidRPr="00D356C5">
        <w:rPr>
          <w:rFonts w:cstheme="minorHAnsi"/>
          <w:sz w:val="24"/>
          <w:szCs w:val="24"/>
        </w:rPr>
        <w:t>here:</w:t>
      </w:r>
      <w:r w:rsidR="009D0ECE" w:rsidRPr="00D356C5">
        <w:rPr>
          <w:rFonts w:cstheme="minorHAnsi"/>
          <w:sz w:val="24"/>
          <w:szCs w:val="24"/>
        </w:rPr>
        <w:t xml:space="preserve"> https://staff.royalpapworth.nhs.uk/appraisal-training</w:t>
      </w:r>
      <w:hyperlink w:history="1"/>
    </w:p>
    <w:p w14:paraId="4679506C" w14:textId="77777777" w:rsidR="00375A78" w:rsidRPr="00D356C5" w:rsidRDefault="00375A78" w:rsidP="00C4072F">
      <w:pPr>
        <w:pStyle w:val="Heading1"/>
        <w:rPr>
          <w:rFonts w:asciiTheme="minorHAnsi" w:hAnsiTheme="minorHAnsi" w:cstheme="minorHAnsi"/>
          <w:i/>
        </w:rPr>
      </w:pPr>
      <w:bookmarkStart w:id="25" w:name="_Toc374710374"/>
      <w:bookmarkStart w:id="26" w:name="_Toc374710643"/>
      <w:bookmarkStart w:id="27" w:name="_Toc380137767"/>
      <w:bookmarkStart w:id="28" w:name="_Toc391455399"/>
      <w:bookmarkStart w:id="29" w:name="_Toc165383776"/>
      <w:r w:rsidRPr="00D356C5">
        <w:rPr>
          <w:rFonts w:asciiTheme="minorHAnsi" w:hAnsiTheme="minorHAnsi" w:cstheme="minorHAnsi"/>
        </w:rPr>
        <w:t>Leave Requests</w:t>
      </w:r>
      <w:bookmarkEnd w:id="25"/>
      <w:bookmarkEnd w:id="26"/>
      <w:bookmarkEnd w:id="27"/>
      <w:bookmarkEnd w:id="28"/>
      <w:bookmarkEnd w:id="29"/>
    </w:p>
    <w:p w14:paraId="370F1FD1" w14:textId="77777777" w:rsidR="00375A78" w:rsidRPr="00D356C5" w:rsidRDefault="00375A78" w:rsidP="00922341">
      <w:pPr>
        <w:jc w:val="both"/>
        <w:rPr>
          <w:rFonts w:cstheme="minorHAnsi"/>
          <w:sz w:val="24"/>
          <w:szCs w:val="24"/>
        </w:rPr>
      </w:pPr>
      <w:r w:rsidRPr="00D356C5">
        <w:rPr>
          <w:rFonts w:cstheme="minorHAnsi"/>
          <w:sz w:val="24"/>
          <w:szCs w:val="24"/>
        </w:rPr>
        <w:t xml:space="preserve">Annual leave should be requested </w:t>
      </w:r>
      <w:r w:rsidR="009B241B" w:rsidRPr="00D356C5">
        <w:rPr>
          <w:rFonts w:cstheme="minorHAnsi"/>
          <w:sz w:val="24"/>
          <w:szCs w:val="24"/>
        </w:rPr>
        <w:t>via EOL</w:t>
      </w:r>
      <w:r w:rsidRPr="00D356C5">
        <w:rPr>
          <w:rFonts w:cstheme="minorHAnsi"/>
          <w:sz w:val="24"/>
          <w:szCs w:val="24"/>
        </w:rPr>
        <w:t xml:space="preserve"> which can be found on the intranet home page</w:t>
      </w:r>
      <w:r w:rsidR="009B241B" w:rsidRPr="00D356C5">
        <w:rPr>
          <w:rFonts w:cstheme="minorHAnsi"/>
          <w:sz w:val="24"/>
          <w:szCs w:val="24"/>
        </w:rPr>
        <w:t>. If the roster has been locked, an email should be sent to your line manager who can add this to the health roster.</w:t>
      </w:r>
      <w:r w:rsidRPr="00D356C5">
        <w:rPr>
          <w:rFonts w:cstheme="minorHAnsi"/>
          <w:sz w:val="24"/>
          <w:szCs w:val="24"/>
        </w:rPr>
        <w:t xml:space="preserve"> Your login details will be sent to you by the E-Rostering Team once your account has been set up.  </w:t>
      </w:r>
      <w:r w:rsidR="007F4E6D" w:rsidRPr="00D356C5">
        <w:rPr>
          <w:rFonts w:cstheme="minorHAnsi"/>
          <w:sz w:val="24"/>
          <w:szCs w:val="24"/>
        </w:rPr>
        <w:t xml:space="preserve">The timeframe for requesting leave before the E-Roster window closes is 3 months. </w:t>
      </w:r>
      <w:r w:rsidRPr="00D356C5">
        <w:rPr>
          <w:rFonts w:cstheme="minorHAnsi"/>
          <w:sz w:val="24"/>
          <w:szCs w:val="24"/>
        </w:rPr>
        <w:t>Should you need to request leave after the E-Roster has closed to requests please discuss with your Line Manager.</w:t>
      </w:r>
    </w:p>
    <w:p w14:paraId="5A4473EF" w14:textId="7C45CA02" w:rsidR="00375A78" w:rsidRPr="00D356C5" w:rsidRDefault="00375A78" w:rsidP="00922341">
      <w:pPr>
        <w:jc w:val="both"/>
        <w:rPr>
          <w:rFonts w:cstheme="minorHAnsi"/>
          <w:sz w:val="24"/>
          <w:szCs w:val="24"/>
        </w:rPr>
      </w:pPr>
      <w:r w:rsidRPr="00D356C5">
        <w:rPr>
          <w:rFonts w:cstheme="minorHAnsi"/>
          <w:sz w:val="24"/>
          <w:szCs w:val="24"/>
        </w:rPr>
        <w:t xml:space="preserve">All leave policies and procedures (including annual leave, </w:t>
      </w:r>
      <w:r w:rsidR="00D2428F" w:rsidRPr="00D356C5">
        <w:rPr>
          <w:rFonts w:cstheme="minorHAnsi"/>
          <w:sz w:val="24"/>
          <w:szCs w:val="24"/>
        </w:rPr>
        <w:t xml:space="preserve">sick leave, </w:t>
      </w:r>
      <w:r w:rsidRPr="00D356C5">
        <w:rPr>
          <w:rFonts w:cstheme="minorHAnsi"/>
          <w:sz w:val="24"/>
          <w:szCs w:val="24"/>
        </w:rPr>
        <w:t xml:space="preserve">special leave, study leave, maternity and paternity leave) are located on the hospital intranet via: </w:t>
      </w:r>
    </w:p>
    <w:p w14:paraId="0F207DF4" w14:textId="77777777" w:rsidR="00375A78" w:rsidRPr="00D356C5" w:rsidRDefault="00375A78" w:rsidP="00922341">
      <w:pPr>
        <w:ind w:left="720"/>
        <w:jc w:val="both"/>
        <w:rPr>
          <w:rStyle w:val="Emphasis"/>
          <w:rFonts w:cstheme="minorHAnsi"/>
          <w:i w:val="0"/>
          <w:sz w:val="24"/>
          <w:szCs w:val="24"/>
        </w:rPr>
      </w:pPr>
      <w:r w:rsidRPr="00D356C5">
        <w:rPr>
          <w:rStyle w:val="Emphasis"/>
          <w:rFonts w:cstheme="minorHAnsi"/>
          <w:i w:val="0"/>
          <w:sz w:val="24"/>
          <w:szCs w:val="24"/>
        </w:rPr>
        <w:sym w:font="Wingdings" w:char="F0F0"/>
      </w:r>
      <w:r w:rsidRPr="00D356C5">
        <w:rPr>
          <w:rStyle w:val="Emphasis"/>
          <w:rFonts w:cstheme="minorHAnsi"/>
          <w:i w:val="0"/>
          <w:sz w:val="24"/>
          <w:szCs w:val="24"/>
        </w:rPr>
        <w:t xml:space="preserve"> Department and Services </w:t>
      </w:r>
      <w:r w:rsidRPr="00D356C5">
        <w:rPr>
          <w:rStyle w:val="Emphasis"/>
          <w:rFonts w:cstheme="minorHAnsi"/>
          <w:i w:val="0"/>
          <w:sz w:val="24"/>
          <w:szCs w:val="24"/>
        </w:rPr>
        <w:sym w:font="Wingdings" w:char="F0F0"/>
      </w:r>
      <w:r w:rsidRPr="00D356C5">
        <w:rPr>
          <w:rStyle w:val="Emphasis"/>
          <w:rFonts w:cstheme="minorHAnsi"/>
          <w:i w:val="0"/>
          <w:sz w:val="24"/>
          <w:szCs w:val="24"/>
        </w:rPr>
        <w:t xml:space="preserve"> Human Resources </w:t>
      </w:r>
      <w:r w:rsidRPr="00D356C5">
        <w:rPr>
          <w:rStyle w:val="Emphasis"/>
          <w:rFonts w:cstheme="minorHAnsi"/>
          <w:i w:val="0"/>
          <w:sz w:val="24"/>
          <w:szCs w:val="24"/>
        </w:rPr>
        <w:sym w:font="Wingdings" w:char="F0F0"/>
      </w:r>
      <w:r w:rsidRPr="00D356C5">
        <w:rPr>
          <w:rStyle w:val="Emphasis"/>
          <w:rFonts w:cstheme="minorHAnsi"/>
          <w:i w:val="0"/>
          <w:sz w:val="24"/>
          <w:szCs w:val="24"/>
        </w:rPr>
        <w:t xml:space="preserve"> HR Polices &amp; Procedures </w:t>
      </w:r>
      <w:r w:rsidRPr="00D356C5">
        <w:rPr>
          <w:rStyle w:val="Emphasis"/>
          <w:rFonts w:cstheme="minorHAnsi"/>
          <w:i w:val="0"/>
          <w:sz w:val="24"/>
          <w:szCs w:val="24"/>
        </w:rPr>
        <w:sym w:font="Wingdings" w:char="F0F0"/>
      </w:r>
      <w:r w:rsidRPr="00D356C5">
        <w:rPr>
          <w:rStyle w:val="Emphasis"/>
          <w:rFonts w:cstheme="minorHAnsi"/>
          <w:i w:val="0"/>
          <w:sz w:val="24"/>
          <w:szCs w:val="24"/>
        </w:rPr>
        <w:t xml:space="preserve"> Leave Polices &amp; Procedures.</w:t>
      </w:r>
    </w:p>
    <w:p w14:paraId="6C8CC338" w14:textId="77777777" w:rsidR="00375A78" w:rsidRPr="00D356C5" w:rsidRDefault="00375A78" w:rsidP="00922341">
      <w:pPr>
        <w:jc w:val="both"/>
        <w:rPr>
          <w:rFonts w:cstheme="minorHAnsi"/>
          <w:sz w:val="24"/>
          <w:szCs w:val="24"/>
        </w:rPr>
      </w:pPr>
      <w:r w:rsidRPr="00D356C5">
        <w:rPr>
          <w:rFonts w:cstheme="minorHAnsi"/>
          <w:sz w:val="24"/>
          <w:szCs w:val="24"/>
        </w:rPr>
        <w:t xml:space="preserve">There </w:t>
      </w:r>
      <w:r w:rsidR="00F63465" w:rsidRPr="00D356C5">
        <w:rPr>
          <w:rFonts w:cstheme="minorHAnsi"/>
          <w:sz w:val="24"/>
          <w:szCs w:val="24"/>
        </w:rPr>
        <w:t xml:space="preserve">are many </w:t>
      </w:r>
      <w:r w:rsidRPr="00D356C5">
        <w:rPr>
          <w:rFonts w:cstheme="minorHAnsi"/>
          <w:sz w:val="24"/>
          <w:szCs w:val="24"/>
        </w:rPr>
        <w:t xml:space="preserve">other polices &amp; procedures located under Human Resources, including sickness absence management and bad weather procedure. </w:t>
      </w:r>
      <w:r w:rsidR="00F63465" w:rsidRPr="00D356C5">
        <w:rPr>
          <w:rFonts w:cstheme="minorHAnsi"/>
          <w:sz w:val="24"/>
          <w:szCs w:val="24"/>
        </w:rPr>
        <w:t>Please acquaint yourself with them.</w:t>
      </w:r>
    </w:p>
    <w:p w14:paraId="68723CD9" w14:textId="76ACFCF7" w:rsidR="00D2428F" w:rsidRPr="00D356C5" w:rsidRDefault="00D2428F" w:rsidP="00922341">
      <w:pPr>
        <w:jc w:val="both"/>
        <w:rPr>
          <w:rFonts w:cstheme="minorHAnsi"/>
          <w:sz w:val="24"/>
          <w:szCs w:val="24"/>
        </w:rPr>
      </w:pPr>
      <w:r w:rsidRPr="00D356C5">
        <w:rPr>
          <w:rFonts w:cstheme="minorHAnsi"/>
          <w:sz w:val="24"/>
          <w:szCs w:val="24"/>
        </w:rPr>
        <w:t xml:space="preserve">If you are sick, please call you line manager in the first instance.  If they are unavailable, please call a band 7 or </w:t>
      </w:r>
      <w:r w:rsidR="002D292A" w:rsidRPr="00D356C5">
        <w:rPr>
          <w:rFonts w:cstheme="minorHAnsi"/>
          <w:sz w:val="24"/>
          <w:szCs w:val="24"/>
        </w:rPr>
        <w:t>either manager</w:t>
      </w:r>
      <w:r w:rsidR="004944E4" w:rsidRPr="00D356C5">
        <w:rPr>
          <w:rFonts w:cstheme="minorHAnsi"/>
          <w:sz w:val="24"/>
          <w:szCs w:val="24"/>
        </w:rPr>
        <w:t>.</w:t>
      </w:r>
    </w:p>
    <w:p w14:paraId="0DFCFDE7" w14:textId="77777777" w:rsidR="00C4072F" w:rsidRPr="00D356C5" w:rsidRDefault="00C4072F" w:rsidP="00922341">
      <w:pPr>
        <w:jc w:val="both"/>
        <w:rPr>
          <w:rFonts w:cstheme="minorHAnsi"/>
          <w:sz w:val="24"/>
          <w:szCs w:val="24"/>
        </w:rPr>
      </w:pPr>
    </w:p>
    <w:p w14:paraId="6F2A236B" w14:textId="77777777" w:rsidR="004202E8" w:rsidRPr="00D356C5" w:rsidRDefault="004202E8" w:rsidP="00C4072F">
      <w:pPr>
        <w:pStyle w:val="Heading1"/>
        <w:rPr>
          <w:rFonts w:asciiTheme="minorHAnsi" w:hAnsiTheme="minorHAnsi" w:cstheme="minorHAnsi"/>
        </w:rPr>
      </w:pPr>
      <w:bookmarkStart w:id="30" w:name="_Toc165383777"/>
      <w:r w:rsidRPr="00D356C5">
        <w:rPr>
          <w:rFonts w:asciiTheme="minorHAnsi" w:hAnsiTheme="minorHAnsi" w:cstheme="minorHAnsi"/>
        </w:rPr>
        <w:lastRenderedPageBreak/>
        <w:t>Office Etiquette</w:t>
      </w:r>
      <w:bookmarkEnd w:id="30"/>
    </w:p>
    <w:p w14:paraId="4D820F42" w14:textId="26603F10" w:rsidR="00AC6D62" w:rsidRPr="00D356C5" w:rsidRDefault="004202E8" w:rsidP="00922341">
      <w:pPr>
        <w:jc w:val="both"/>
        <w:rPr>
          <w:rFonts w:cstheme="minorHAnsi"/>
          <w:sz w:val="24"/>
          <w:szCs w:val="24"/>
        </w:rPr>
      </w:pPr>
      <w:r w:rsidRPr="00D356C5">
        <w:rPr>
          <w:rFonts w:cstheme="minorHAnsi"/>
          <w:sz w:val="24"/>
          <w:szCs w:val="24"/>
        </w:rPr>
        <w:t>A copy of the R&amp;D Office Etiquette</w:t>
      </w:r>
      <w:r w:rsidR="00440AC0" w:rsidRPr="00D356C5">
        <w:rPr>
          <w:rFonts w:cstheme="minorHAnsi"/>
          <w:sz w:val="24"/>
          <w:szCs w:val="24"/>
        </w:rPr>
        <w:t xml:space="preserve"> and Open Office Etiquette</w:t>
      </w:r>
      <w:r w:rsidRPr="00D356C5">
        <w:rPr>
          <w:rFonts w:cstheme="minorHAnsi"/>
          <w:color w:val="0000FF"/>
          <w:sz w:val="24"/>
          <w:szCs w:val="24"/>
        </w:rPr>
        <w:t xml:space="preserve"> </w:t>
      </w:r>
      <w:r w:rsidRPr="00D356C5">
        <w:rPr>
          <w:rFonts w:cstheme="minorHAnsi"/>
          <w:sz w:val="24"/>
          <w:szCs w:val="24"/>
        </w:rPr>
        <w:t xml:space="preserve">will be issued by your Line Manager. </w:t>
      </w:r>
      <w:r w:rsidR="00AC6D62" w:rsidRPr="00D356C5">
        <w:rPr>
          <w:rFonts w:cstheme="minorHAnsi"/>
          <w:sz w:val="24"/>
          <w:szCs w:val="24"/>
        </w:rPr>
        <w:t xml:space="preserve">Please find the document saved here: </w:t>
      </w:r>
      <w:hyperlink r:id="rId26" w:history="1">
        <w:r w:rsidR="00AC6D62" w:rsidRPr="00D356C5">
          <w:rPr>
            <w:rStyle w:val="Hyperlink"/>
            <w:rFonts w:cstheme="minorHAnsi"/>
            <w:sz w:val="24"/>
            <w:szCs w:val="24"/>
          </w:rPr>
          <w:t>\\Resource\papworth\shared\R&amp;D\_Training\Induction\Final documents\Office Etiquette 5.0 FINAL_AUG 2022.pdf</w:t>
        </w:r>
      </w:hyperlink>
      <w:r w:rsidR="00AC6D62" w:rsidRPr="00D356C5">
        <w:rPr>
          <w:rFonts w:cstheme="minorHAnsi"/>
          <w:sz w:val="24"/>
          <w:szCs w:val="24"/>
        </w:rPr>
        <w:t>.</w:t>
      </w:r>
    </w:p>
    <w:p w14:paraId="3E9DA540" w14:textId="11904340" w:rsidR="004202E8" w:rsidRPr="00D356C5" w:rsidRDefault="004202E8" w:rsidP="00922341">
      <w:pPr>
        <w:jc w:val="both"/>
        <w:rPr>
          <w:rFonts w:cstheme="minorHAnsi"/>
          <w:sz w:val="24"/>
          <w:szCs w:val="24"/>
        </w:rPr>
      </w:pPr>
      <w:r w:rsidRPr="00D356C5">
        <w:rPr>
          <w:rFonts w:cstheme="minorHAnsi"/>
          <w:sz w:val="24"/>
          <w:szCs w:val="24"/>
        </w:rPr>
        <w:t xml:space="preserve">Please read and sign </w:t>
      </w:r>
      <w:r w:rsidR="00EA2053" w:rsidRPr="00D356C5">
        <w:rPr>
          <w:rFonts w:cstheme="minorHAnsi"/>
          <w:sz w:val="24"/>
          <w:szCs w:val="24"/>
        </w:rPr>
        <w:t>it</w:t>
      </w:r>
      <w:r w:rsidRPr="00D356C5">
        <w:rPr>
          <w:rFonts w:cstheme="minorHAnsi"/>
          <w:sz w:val="24"/>
          <w:szCs w:val="24"/>
        </w:rPr>
        <w:t xml:space="preserve"> and return to your Line Manager for signing. This should be stored in your training record</w:t>
      </w:r>
      <w:r w:rsidR="00DB206A" w:rsidRPr="00D356C5">
        <w:rPr>
          <w:rFonts w:cstheme="minorHAnsi"/>
          <w:sz w:val="24"/>
          <w:szCs w:val="24"/>
        </w:rPr>
        <w:t xml:space="preserve"> within Edge</w:t>
      </w:r>
      <w:r w:rsidRPr="00D356C5">
        <w:rPr>
          <w:rFonts w:cstheme="minorHAnsi"/>
          <w:sz w:val="24"/>
          <w:szCs w:val="24"/>
        </w:rPr>
        <w:t xml:space="preserve">. </w:t>
      </w:r>
    </w:p>
    <w:p w14:paraId="6670B3C8" w14:textId="77777777" w:rsidR="00AC6D62" w:rsidRPr="00D356C5" w:rsidRDefault="00AC6D62" w:rsidP="00922341">
      <w:pPr>
        <w:jc w:val="both"/>
        <w:rPr>
          <w:rFonts w:cstheme="minorHAnsi"/>
          <w:sz w:val="24"/>
          <w:szCs w:val="24"/>
        </w:rPr>
      </w:pPr>
    </w:p>
    <w:p w14:paraId="66AD008E" w14:textId="77777777" w:rsidR="00AB3E2B" w:rsidRPr="00D356C5" w:rsidRDefault="00AB3E2B" w:rsidP="00922341">
      <w:pPr>
        <w:jc w:val="both"/>
        <w:rPr>
          <w:rFonts w:cstheme="minorHAnsi"/>
          <w:sz w:val="24"/>
          <w:szCs w:val="24"/>
        </w:rPr>
      </w:pPr>
    </w:p>
    <w:p w14:paraId="40D958F3" w14:textId="77777777" w:rsidR="004202E8" w:rsidRPr="00D356C5" w:rsidRDefault="00EA2053" w:rsidP="00C4072F">
      <w:pPr>
        <w:pStyle w:val="Heading1"/>
        <w:rPr>
          <w:rFonts w:asciiTheme="minorHAnsi" w:hAnsiTheme="minorHAnsi" w:cstheme="minorHAnsi"/>
          <w:i/>
        </w:rPr>
      </w:pPr>
      <w:bookmarkStart w:id="31" w:name="_Toc165383778"/>
      <w:r w:rsidRPr="00D356C5">
        <w:rPr>
          <w:rFonts w:asciiTheme="minorHAnsi" w:hAnsiTheme="minorHAnsi" w:cstheme="minorHAnsi"/>
        </w:rPr>
        <w:t>Remote Working</w:t>
      </w:r>
      <w:bookmarkEnd w:id="31"/>
    </w:p>
    <w:p w14:paraId="7B8F122B" w14:textId="77777777" w:rsidR="002E6862" w:rsidRPr="00D356C5" w:rsidRDefault="00EA2053" w:rsidP="00922341">
      <w:pPr>
        <w:jc w:val="both"/>
        <w:rPr>
          <w:rStyle w:val="Hyperlink"/>
          <w:rFonts w:cstheme="minorHAnsi"/>
          <w:i/>
          <w:sz w:val="24"/>
          <w:szCs w:val="24"/>
        </w:rPr>
      </w:pPr>
      <w:r w:rsidRPr="00D356C5">
        <w:rPr>
          <w:rFonts w:cstheme="minorHAnsi"/>
          <w:sz w:val="24"/>
          <w:szCs w:val="24"/>
        </w:rPr>
        <w:t>There is departmental policy re remote working which is available on the departmental website and here:</w:t>
      </w:r>
      <w:r w:rsidRPr="00D356C5">
        <w:rPr>
          <w:rFonts w:cstheme="minorHAnsi"/>
          <w:i/>
          <w:sz w:val="24"/>
          <w:szCs w:val="24"/>
        </w:rPr>
        <w:t xml:space="preserve"> </w:t>
      </w:r>
      <w:hyperlink r:id="rId27" w:history="1">
        <w:r w:rsidRPr="00D356C5">
          <w:rPr>
            <w:rStyle w:val="Hyperlink"/>
            <w:rFonts w:cstheme="minorHAnsi"/>
            <w:i/>
            <w:sz w:val="24"/>
            <w:szCs w:val="24"/>
          </w:rPr>
          <w:t>\\Resource\papworth\shared\R&amp;D\_Training\Competency Working Group\Remote Working Document\16b  Home office mobile office  Managing Remote Working.pdf</w:t>
        </w:r>
      </w:hyperlink>
    </w:p>
    <w:p w14:paraId="52881545" w14:textId="4B0AE20E" w:rsidR="007B38DE" w:rsidRPr="00D356C5" w:rsidRDefault="004A3083" w:rsidP="00922341">
      <w:pPr>
        <w:jc w:val="both"/>
        <w:rPr>
          <w:rFonts w:cstheme="minorHAnsi"/>
          <w:sz w:val="24"/>
          <w:szCs w:val="24"/>
        </w:rPr>
      </w:pPr>
      <w:r w:rsidRPr="00D356C5">
        <w:rPr>
          <w:rFonts w:cstheme="minorHAnsi"/>
          <w:sz w:val="24"/>
          <w:szCs w:val="24"/>
        </w:rPr>
        <w:t xml:space="preserve">Remote working arrangements </w:t>
      </w:r>
      <w:r w:rsidR="00AC6D62" w:rsidRPr="00D356C5">
        <w:rPr>
          <w:rFonts w:cstheme="minorHAnsi"/>
          <w:sz w:val="24"/>
          <w:szCs w:val="24"/>
        </w:rPr>
        <w:t xml:space="preserve">should be discussed and agreed </w:t>
      </w:r>
      <w:r w:rsidRPr="00D356C5">
        <w:rPr>
          <w:rFonts w:cstheme="minorHAnsi"/>
          <w:sz w:val="24"/>
          <w:szCs w:val="24"/>
        </w:rPr>
        <w:t>with your line manager.</w:t>
      </w:r>
    </w:p>
    <w:p w14:paraId="08DA5265" w14:textId="77777777" w:rsidR="00C4072F" w:rsidRPr="00D356C5" w:rsidRDefault="00C4072F" w:rsidP="00922341">
      <w:pPr>
        <w:jc w:val="both"/>
        <w:rPr>
          <w:rFonts w:cstheme="minorHAnsi"/>
          <w:sz w:val="24"/>
          <w:szCs w:val="24"/>
        </w:rPr>
      </w:pPr>
    </w:p>
    <w:p w14:paraId="49A4E563" w14:textId="77777777" w:rsidR="00021CE4" w:rsidRPr="00D356C5" w:rsidRDefault="00375A78" w:rsidP="00C4072F">
      <w:pPr>
        <w:pStyle w:val="Heading1"/>
        <w:rPr>
          <w:rFonts w:asciiTheme="minorHAnsi" w:hAnsiTheme="minorHAnsi" w:cstheme="minorHAnsi"/>
          <w:i/>
        </w:rPr>
      </w:pPr>
      <w:bookmarkStart w:id="32" w:name="_Toc165383779"/>
      <w:r w:rsidRPr="00D356C5">
        <w:rPr>
          <w:rFonts w:asciiTheme="minorHAnsi" w:hAnsiTheme="minorHAnsi" w:cstheme="minorHAnsi"/>
        </w:rPr>
        <w:t>Research Specific Activities</w:t>
      </w:r>
      <w:bookmarkStart w:id="33" w:name="_Toc374710663"/>
      <w:bookmarkStart w:id="34" w:name="_Toc380137786"/>
      <w:bookmarkStart w:id="35" w:name="_Toc391455421"/>
      <w:bookmarkEnd w:id="32"/>
      <w:r w:rsidR="00021CE4" w:rsidRPr="00D356C5">
        <w:rPr>
          <w:rFonts w:asciiTheme="minorHAnsi" w:hAnsiTheme="minorHAnsi" w:cstheme="minorHAnsi"/>
        </w:rPr>
        <w:t xml:space="preserve"> </w:t>
      </w:r>
    </w:p>
    <w:p w14:paraId="5600E154" w14:textId="77777777" w:rsidR="00021CE4" w:rsidRPr="00D356C5" w:rsidRDefault="00021CE4" w:rsidP="00C4072F">
      <w:pPr>
        <w:pStyle w:val="Heading2"/>
        <w:rPr>
          <w:rFonts w:cstheme="minorHAnsi"/>
        </w:rPr>
      </w:pPr>
      <w:bookmarkStart w:id="36" w:name="_Toc165383780"/>
      <w:r w:rsidRPr="00D356C5">
        <w:rPr>
          <w:rFonts w:cstheme="minorHAnsi"/>
        </w:rPr>
        <w:t>Archiving</w:t>
      </w:r>
      <w:bookmarkEnd w:id="33"/>
      <w:bookmarkEnd w:id="34"/>
      <w:bookmarkEnd w:id="35"/>
      <w:bookmarkEnd w:id="36"/>
    </w:p>
    <w:p w14:paraId="7AD12F99" w14:textId="77777777" w:rsidR="00375A78" w:rsidRPr="00D356C5" w:rsidRDefault="00021CE4" w:rsidP="00922341">
      <w:pPr>
        <w:jc w:val="both"/>
        <w:rPr>
          <w:rFonts w:cstheme="minorHAnsi"/>
          <w:sz w:val="24"/>
          <w:szCs w:val="24"/>
        </w:rPr>
      </w:pPr>
      <w:r w:rsidRPr="00D356C5">
        <w:rPr>
          <w:rFonts w:cstheme="minorHAnsi"/>
          <w:sz w:val="24"/>
          <w:szCs w:val="24"/>
        </w:rPr>
        <w:t>Please refer to SOP011 re the archiving of research data, site files etc. A member of the R&amp;D Admin will be able to help with any further questions.</w:t>
      </w:r>
    </w:p>
    <w:p w14:paraId="461C09DA" w14:textId="77777777" w:rsidR="00FB4E80" w:rsidRPr="00D356C5" w:rsidRDefault="00FB4E80" w:rsidP="00C4072F">
      <w:pPr>
        <w:pStyle w:val="Heading2"/>
        <w:rPr>
          <w:rFonts w:cstheme="minorHAnsi"/>
        </w:rPr>
      </w:pPr>
      <w:bookmarkStart w:id="37" w:name="_Toc374710386"/>
      <w:bookmarkStart w:id="38" w:name="_Toc374710655"/>
      <w:bookmarkStart w:id="39" w:name="_Toc380137778"/>
      <w:bookmarkStart w:id="40" w:name="_Toc391455411"/>
      <w:bookmarkStart w:id="41" w:name="_Toc165383781"/>
      <w:r w:rsidRPr="00D356C5">
        <w:rPr>
          <w:rFonts w:cstheme="minorHAnsi"/>
        </w:rPr>
        <w:t>Blood and Tissue Samples</w:t>
      </w:r>
      <w:bookmarkEnd w:id="37"/>
      <w:bookmarkEnd w:id="38"/>
      <w:bookmarkEnd w:id="39"/>
      <w:bookmarkEnd w:id="40"/>
      <w:bookmarkEnd w:id="41"/>
    </w:p>
    <w:p w14:paraId="3CB2C10B" w14:textId="520765D9" w:rsidR="00FB4E80" w:rsidRPr="00D356C5" w:rsidRDefault="00FB4E80" w:rsidP="00922341">
      <w:pPr>
        <w:jc w:val="both"/>
        <w:rPr>
          <w:rFonts w:cstheme="minorHAnsi"/>
          <w:sz w:val="24"/>
          <w:szCs w:val="24"/>
        </w:rPr>
      </w:pPr>
      <w:r w:rsidRPr="00D356C5">
        <w:rPr>
          <w:rFonts w:cstheme="minorHAnsi"/>
          <w:sz w:val="24"/>
          <w:szCs w:val="24"/>
        </w:rPr>
        <w:t xml:space="preserve">It is necessary to train staff to ensure the safe processing of bloods and storage of blood/tissue products in accordance with the Human Tissue Act, MHRA and Good Laboratory Practice (GLP) guidelines.  This means that any samples sent for analysis to NHS/external laboratories for diagnostic purposes are handled to lab accreditation </w:t>
      </w:r>
      <w:r w:rsidR="002D292A" w:rsidRPr="00D356C5">
        <w:rPr>
          <w:rFonts w:cstheme="minorHAnsi"/>
          <w:sz w:val="24"/>
          <w:szCs w:val="24"/>
        </w:rPr>
        <w:t>standards and</w:t>
      </w:r>
      <w:r w:rsidRPr="00D356C5">
        <w:rPr>
          <w:rFonts w:cstheme="minorHAnsi"/>
          <w:sz w:val="24"/>
          <w:szCs w:val="24"/>
        </w:rPr>
        <w:t xml:space="preserve"> can be used for patient care management and applications to the regulatory authorities.</w:t>
      </w:r>
    </w:p>
    <w:p w14:paraId="30A49C76" w14:textId="5DFFCA15" w:rsidR="00FB4E80" w:rsidRPr="00D356C5" w:rsidRDefault="00FB4E80" w:rsidP="00922341">
      <w:pPr>
        <w:jc w:val="both"/>
        <w:rPr>
          <w:rFonts w:cstheme="minorHAnsi"/>
          <w:sz w:val="24"/>
          <w:szCs w:val="24"/>
        </w:rPr>
      </w:pPr>
      <w:r w:rsidRPr="00D356C5">
        <w:rPr>
          <w:rFonts w:cstheme="minorHAnsi"/>
          <w:sz w:val="24"/>
          <w:szCs w:val="24"/>
        </w:rPr>
        <w:t>All research staff involved in the safe processing of bloods must attend centrifuge training</w:t>
      </w:r>
      <w:r w:rsidR="00DB206A" w:rsidRPr="00D356C5">
        <w:rPr>
          <w:rFonts w:cstheme="minorHAnsi"/>
          <w:sz w:val="24"/>
          <w:szCs w:val="24"/>
        </w:rPr>
        <w:t xml:space="preserve"> every 2 years or as often as needed</w:t>
      </w:r>
      <w:r w:rsidRPr="00D356C5">
        <w:rPr>
          <w:rFonts w:cstheme="minorHAnsi"/>
          <w:sz w:val="24"/>
          <w:szCs w:val="24"/>
        </w:rPr>
        <w:t>.</w:t>
      </w:r>
      <w:r w:rsidR="004A3083" w:rsidRPr="00D356C5">
        <w:rPr>
          <w:rFonts w:cstheme="minorHAnsi"/>
          <w:sz w:val="24"/>
          <w:szCs w:val="24"/>
        </w:rPr>
        <w:t xml:space="preserve"> See competency document for further information. </w:t>
      </w:r>
    </w:p>
    <w:p w14:paraId="36133010" w14:textId="77777777" w:rsidR="00FB4E80" w:rsidRPr="00D356C5" w:rsidRDefault="00FB4E80" w:rsidP="00922341">
      <w:pPr>
        <w:jc w:val="both"/>
        <w:rPr>
          <w:rFonts w:cstheme="minorHAnsi"/>
          <w:sz w:val="24"/>
          <w:szCs w:val="24"/>
        </w:rPr>
      </w:pPr>
      <w:r w:rsidRPr="00D356C5">
        <w:rPr>
          <w:rFonts w:cstheme="minorHAnsi"/>
          <w:sz w:val="24"/>
          <w:szCs w:val="24"/>
        </w:rPr>
        <w:t>Please discuss with your Line Manager and refer to the Competency Booklet for more details.</w:t>
      </w:r>
      <w:bookmarkStart w:id="42" w:name="eu_clinical"/>
      <w:bookmarkStart w:id="43" w:name="how_eutrials"/>
      <w:bookmarkEnd w:id="42"/>
      <w:bookmarkEnd w:id="43"/>
    </w:p>
    <w:p w14:paraId="5EBE63B6" w14:textId="77777777" w:rsidR="00C4072F" w:rsidRPr="00D356C5" w:rsidRDefault="00C4072F" w:rsidP="00C4072F">
      <w:pPr>
        <w:pStyle w:val="Heading2"/>
        <w:rPr>
          <w:rFonts w:cstheme="minorHAnsi"/>
        </w:rPr>
      </w:pPr>
    </w:p>
    <w:p w14:paraId="19279D72" w14:textId="77777777" w:rsidR="00FB4E80" w:rsidRPr="00D356C5" w:rsidRDefault="00FB4E80" w:rsidP="00C4072F">
      <w:pPr>
        <w:pStyle w:val="Heading2"/>
        <w:rPr>
          <w:rFonts w:cstheme="minorHAnsi"/>
        </w:rPr>
      </w:pPr>
      <w:bookmarkStart w:id="44" w:name="_Toc374710393"/>
      <w:bookmarkStart w:id="45" w:name="_Toc374710664"/>
      <w:bookmarkStart w:id="46" w:name="_Toc380137787"/>
      <w:bookmarkStart w:id="47" w:name="_Toc391455422"/>
      <w:bookmarkStart w:id="48" w:name="_Toc165383782"/>
      <w:r w:rsidRPr="00D356C5">
        <w:rPr>
          <w:rFonts w:cstheme="minorHAnsi"/>
        </w:rPr>
        <w:t>Booking Tests &amp; Investigations</w:t>
      </w:r>
      <w:bookmarkEnd w:id="44"/>
      <w:bookmarkEnd w:id="45"/>
      <w:bookmarkEnd w:id="46"/>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5589"/>
      </w:tblGrid>
      <w:tr w:rsidR="00FC74F9" w:rsidRPr="00D356C5" w14:paraId="4E630097" w14:textId="77777777" w:rsidTr="00FB4E80">
        <w:trPr>
          <w:cantSplit/>
          <w:trHeight w:val="567"/>
        </w:trPr>
        <w:tc>
          <w:tcPr>
            <w:tcW w:w="4077" w:type="dxa"/>
          </w:tcPr>
          <w:p w14:paraId="1FCFEAC5" w14:textId="77777777" w:rsidR="00FB4E80" w:rsidRPr="00D356C5" w:rsidRDefault="00FB4E80" w:rsidP="00922341">
            <w:pPr>
              <w:jc w:val="both"/>
              <w:rPr>
                <w:rFonts w:cstheme="minorHAnsi"/>
                <w:sz w:val="24"/>
                <w:szCs w:val="24"/>
              </w:rPr>
            </w:pPr>
            <w:r w:rsidRPr="00D356C5">
              <w:rPr>
                <w:rFonts w:cstheme="minorHAnsi"/>
                <w:sz w:val="24"/>
                <w:szCs w:val="24"/>
              </w:rPr>
              <w:t>Angiograms/RHCs</w:t>
            </w:r>
          </w:p>
        </w:tc>
        <w:tc>
          <w:tcPr>
            <w:tcW w:w="6111" w:type="dxa"/>
          </w:tcPr>
          <w:p w14:paraId="066E3E91" w14:textId="77777777" w:rsidR="00FB4E80" w:rsidRPr="00D356C5" w:rsidRDefault="00FC74F9" w:rsidP="00922341">
            <w:pPr>
              <w:jc w:val="both"/>
              <w:rPr>
                <w:rFonts w:cstheme="minorHAnsi"/>
                <w:sz w:val="24"/>
                <w:szCs w:val="24"/>
              </w:rPr>
            </w:pPr>
            <w:r w:rsidRPr="00D356C5">
              <w:rPr>
                <w:rFonts w:cstheme="minorHAnsi"/>
                <w:sz w:val="24"/>
                <w:szCs w:val="24"/>
              </w:rPr>
              <w:t xml:space="preserve">Please contact the </w:t>
            </w:r>
            <w:r w:rsidR="009667EC" w:rsidRPr="00D356C5">
              <w:rPr>
                <w:rFonts w:cstheme="minorHAnsi"/>
                <w:sz w:val="24"/>
                <w:szCs w:val="24"/>
              </w:rPr>
              <w:t>PACS department</w:t>
            </w:r>
            <w:r w:rsidR="00FB4E80" w:rsidRPr="00D356C5">
              <w:rPr>
                <w:rFonts w:cstheme="minorHAnsi"/>
                <w:sz w:val="24"/>
                <w:szCs w:val="24"/>
              </w:rPr>
              <w:t xml:space="preserve"> ext</w:t>
            </w:r>
            <w:r w:rsidR="00ED5463" w:rsidRPr="00D356C5">
              <w:rPr>
                <w:rFonts w:cstheme="minorHAnsi"/>
                <w:sz w:val="24"/>
                <w:szCs w:val="24"/>
              </w:rPr>
              <w:t>.</w:t>
            </w:r>
            <w:r w:rsidR="00FB4E80" w:rsidRPr="00D356C5">
              <w:rPr>
                <w:rFonts w:cstheme="minorHAnsi"/>
                <w:sz w:val="24"/>
                <w:szCs w:val="24"/>
              </w:rPr>
              <w:t xml:space="preserve"> </w:t>
            </w:r>
            <w:r w:rsidR="009667EC" w:rsidRPr="00D356C5">
              <w:rPr>
                <w:rFonts w:cstheme="minorHAnsi"/>
                <w:sz w:val="24"/>
                <w:szCs w:val="24"/>
              </w:rPr>
              <w:t>638593</w:t>
            </w:r>
          </w:p>
        </w:tc>
      </w:tr>
      <w:tr w:rsidR="00FC74F9" w:rsidRPr="00D356C5" w14:paraId="607B7A05" w14:textId="77777777" w:rsidTr="00FB4E80">
        <w:trPr>
          <w:cantSplit/>
          <w:trHeight w:val="567"/>
        </w:trPr>
        <w:tc>
          <w:tcPr>
            <w:tcW w:w="4077" w:type="dxa"/>
          </w:tcPr>
          <w:p w14:paraId="471A785F" w14:textId="77777777" w:rsidR="00FB4E80" w:rsidRPr="00D356C5" w:rsidRDefault="00FB4E80" w:rsidP="00922341">
            <w:pPr>
              <w:jc w:val="both"/>
              <w:rPr>
                <w:rFonts w:cstheme="minorHAnsi"/>
                <w:sz w:val="24"/>
                <w:szCs w:val="24"/>
              </w:rPr>
            </w:pPr>
            <w:r w:rsidRPr="00D356C5">
              <w:rPr>
                <w:rFonts w:cstheme="minorHAnsi"/>
                <w:sz w:val="24"/>
                <w:szCs w:val="24"/>
              </w:rPr>
              <w:t>CT &amp; MRI</w:t>
            </w:r>
          </w:p>
        </w:tc>
        <w:tc>
          <w:tcPr>
            <w:tcW w:w="6111" w:type="dxa"/>
          </w:tcPr>
          <w:p w14:paraId="5D88B458" w14:textId="77777777" w:rsidR="00FB4E80" w:rsidRPr="00D356C5" w:rsidRDefault="00FC74F9" w:rsidP="00922341">
            <w:pPr>
              <w:jc w:val="both"/>
              <w:rPr>
                <w:rFonts w:cstheme="minorHAnsi"/>
                <w:sz w:val="24"/>
                <w:szCs w:val="24"/>
              </w:rPr>
            </w:pPr>
            <w:r w:rsidRPr="00D356C5">
              <w:rPr>
                <w:rFonts w:cstheme="minorHAnsi"/>
                <w:sz w:val="24"/>
                <w:szCs w:val="24"/>
              </w:rPr>
              <w:t>Please co</w:t>
            </w:r>
            <w:r w:rsidR="00FB4E80" w:rsidRPr="00D356C5">
              <w:rPr>
                <w:rFonts w:cstheme="minorHAnsi"/>
                <w:sz w:val="24"/>
                <w:szCs w:val="24"/>
              </w:rPr>
              <w:t>ntact MRI/CT to book a slot the</w:t>
            </w:r>
            <w:r w:rsidR="00E4418D" w:rsidRPr="00D356C5">
              <w:rPr>
                <w:rFonts w:cstheme="minorHAnsi"/>
                <w:sz w:val="24"/>
                <w:szCs w:val="24"/>
              </w:rPr>
              <w:t>n</w:t>
            </w:r>
            <w:r w:rsidR="00FB4E80" w:rsidRPr="00D356C5">
              <w:rPr>
                <w:rFonts w:cstheme="minorHAnsi"/>
                <w:sz w:val="24"/>
                <w:szCs w:val="24"/>
              </w:rPr>
              <w:t xml:space="preserve"> ask an authorised clinician to book on </w:t>
            </w:r>
            <w:r w:rsidR="00DB206A" w:rsidRPr="00D356C5">
              <w:rPr>
                <w:rFonts w:cstheme="minorHAnsi"/>
                <w:sz w:val="24"/>
                <w:szCs w:val="24"/>
              </w:rPr>
              <w:t>Lorenzo.</w:t>
            </w:r>
          </w:p>
        </w:tc>
      </w:tr>
      <w:tr w:rsidR="00FC74F9" w:rsidRPr="00D356C5" w14:paraId="759429B1" w14:textId="77777777" w:rsidTr="00FB4E80">
        <w:trPr>
          <w:cantSplit/>
          <w:trHeight w:val="567"/>
        </w:trPr>
        <w:tc>
          <w:tcPr>
            <w:tcW w:w="4077" w:type="dxa"/>
          </w:tcPr>
          <w:p w14:paraId="7C04FACA" w14:textId="77777777" w:rsidR="00FB4E80" w:rsidRPr="00D356C5" w:rsidRDefault="00FB4E80" w:rsidP="00922341">
            <w:pPr>
              <w:jc w:val="both"/>
              <w:rPr>
                <w:rFonts w:cstheme="minorHAnsi"/>
                <w:sz w:val="24"/>
                <w:szCs w:val="24"/>
              </w:rPr>
            </w:pPr>
            <w:r w:rsidRPr="00D356C5">
              <w:rPr>
                <w:rFonts w:cstheme="minorHAnsi"/>
                <w:sz w:val="24"/>
                <w:szCs w:val="24"/>
              </w:rPr>
              <w:t>Dry Ice handling</w:t>
            </w:r>
          </w:p>
        </w:tc>
        <w:tc>
          <w:tcPr>
            <w:tcW w:w="6111" w:type="dxa"/>
          </w:tcPr>
          <w:p w14:paraId="66160394" w14:textId="77777777" w:rsidR="00FB4E80" w:rsidRPr="00D356C5" w:rsidRDefault="00C54D16" w:rsidP="00922341">
            <w:pPr>
              <w:jc w:val="both"/>
              <w:rPr>
                <w:rFonts w:cstheme="minorHAnsi"/>
                <w:sz w:val="24"/>
                <w:szCs w:val="24"/>
              </w:rPr>
            </w:pPr>
            <w:r w:rsidRPr="00D356C5">
              <w:rPr>
                <w:rFonts w:cstheme="minorHAnsi"/>
                <w:sz w:val="24"/>
                <w:szCs w:val="24"/>
              </w:rPr>
              <w:t>Please</w:t>
            </w:r>
            <w:r w:rsidR="00FC74F9" w:rsidRPr="00D356C5">
              <w:rPr>
                <w:rFonts w:cstheme="minorHAnsi"/>
                <w:sz w:val="24"/>
                <w:szCs w:val="24"/>
              </w:rPr>
              <w:t xml:space="preserve"> contact the Pathology Department</w:t>
            </w:r>
          </w:p>
        </w:tc>
      </w:tr>
      <w:tr w:rsidR="00FC74F9" w:rsidRPr="00D356C5" w14:paraId="3FE00A61" w14:textId="77777777" w:rsidTr="00FB4E80">
        <w:trPr>
          <w:cantSplit/>
          <w:trHeight w:val="567"/>
        </w:trPr>
        <w:tc>
          <w:tcPr>
            <w:tcW w:w="4077" w:type="dxa"/>
          </w:tcPr>
          <w:p w14:paraId="50105ED7" w14:textId="77777777" w:rsidR="00FB4E80" w:rsidRPr="00D356C5" w:rsidRDefault="00FB4E80" w:rsidP="00922341">
            <w:pPr>
              <w:jc w:val="both"/>
              <w:rPr>
                <w:rFonts w:cstheme="minorHAnsi"/>
                <w:sz w:val="24"/>
                <w:szCs w:val="24"/>
              </w:rPr>
            </w:pPr>
            <w:r w:rsidRPr="00D356C5">
              <w:rPr>
                <w:rFonts w:cstheme="minorHAnsi"/>
                <w:sz w:val="24"/>
                <w:szCs w:val="24"/>
              </w:rPr>
              <w:t>ECG &amp; Exercise Test</w:t>
            </w:r>
          </w:p>
        </w:tc>
        <w:tc>
          <w:tcPr>
            <w:tcW w:w="6111" w:type="dxa"/>
          </w:tcPr>
          <w:p w14:paraId="1F133B8B" w14:textId="77777777" w:rsidR="00FB4E80" w:rsidRPr="00D356C5" w:rsidRDefault="00FC74F9" w:rsidP="00922341">
            <w:pPr>
              <w:jc w:val="both"/>
              <w:rPr>
                <w:rFonts w:cstheme="minorHAnsi"/>
                <w:sz w:val="24"/>
                <w:szCs w:val="24"/>
              </w:rPr>
            </w:pPr>
            <w:r w:rsidRPr="00D356C5">
              <w:rPr>
                <w:rFonts w:cstheme="minorHAnsi"/>
                <w:sz w:val="24"/>
                <w:szCs w:val="24"/>
              </w:rPr>
              <w:t>Please contact E</w:t>
            </w:r>
            <w:r w:rsidR="00FB4E80" w:rsidRPr="00D356C5">
              <w:rPr>
                <w:rFonts w:cstheme="minorHAnsi"/>
                <w:sz w:val="24"/>
                <w:szCs w:val="24"/>
              </w:rPr>
              <w:t xml:space="preserve">CG </w:t>
            </w:r>
            <w:r w:rsidR="009667EC" w:rsidRPr="00D356C5">
              <w:rPr>
                <w:rFonts w:cstheme="minorHAnsi"/>
                <w:sz w:val="24"/>
                <w:szCs w:val="24"/>
              </w:rPr>
              <w:t>ext</w:t>
            </w:r>
            <w:r w:rsidR="00ED5463" w:rsidRPr="00D356C5">
              <w:rPr>
                <w:rFonts w:cstheme="minorHAnsi"/>
                <w:sz w:val="24"/>
                <w:szCs w:val="24"/>
              </w:rPr>
              <w:t>.</w:t>
            </w:r>
            <w:r w:rsidR="009667EC" w:rsidRPr="00D356C5">
              <w:rPr>
                <w:rFonts w:cstheme="minorHAnsi"/>
                <w:sz w:val="24"/>
                <w:szCs w:val="24"/>
              </w:rPr>
              <w:t xml:space="preserve"> 638360 or 638361</w:t>
            </w:r>
          </w:p>
        </w:tc>
      </w:tr>
      <w:tr w:rsidR="00FC74F9" w:rsidRPr="00D356C5" w14:paraId="1FEFBAFB" w14:textId="77777777" w:rsidTr="00FB4E80">
        <w:trPr>
          <w:cantSplit/>
          <w:trHeight w:val="567"/>
        </w:trPr>
        <w:tc>
          <w:tcPr>
            <w:tcW w:w="4077" w:type="dxa"/>
          </w:tcPr>
          <w:p w14:paraId="10FAFEA3" w14:textId="77777777" w:rsidR="00FB4E80" w:rsidRPr="00D356C5" w:rsidRDefault="00FB4E80" w:rsidP="00922341">
            <w:pPr>
              <w:jc w:val="both"/>
              <w:rPr>
                <w:rFonts w:cstheme="minorHAnsi"/>
                <w:sz w:val="24"/>
                <w:szCs w:val="24"/>
              </w:rPr>
            </w:pPr>
            <w:r w:rsidRPr="00D356C5">
              <w:rPr>
                <w:rFonts w:cstheme="minorHAnsi"/>
                <w:sz w:val="24"/>
                <w:szCs w:val="24"/>
              </w:rPr>
              <w:t>ECHO</w:t>
            </w:r>
          </w:p>
        </w:tc>
        <w:tc>
          <w:tcPr>
            <w:tcW w:w="6111" w:type="dxa"/>
          </w:tcPr>
          <w:p w14:paraId="08076D10" w14:textId="77777777" w:rsidR="00FB4E80" w:rsidRPr="00D356C5" w:rsidRDefault="00FC74F9" w:rsidP="00922341">
            <w:pPr>
              <w:jc w:val="both"/>
              <w:rPr>
                <w:rFonts w:cstheme="minorHAnsi"/>
                <w:sz w:val="24"/>
                <w:szCs w:val="24"/>
              </w:rPr>
            </w:pPr>
            <w:r w:rsidRPr="00D356C5">
              <w:rPr>
                <w:rFonts w:cstheme="minorHAnsi"/>
                <w:sz w:val="24"/>
                <w:szCs w:val="24"/>
              </w:rPr>
              <w:t xml:space="preserve">Please contact the </w:t>
            </w:r>
            <w:r w:rsidR="009667EC" w:rsidRPr="00D356C5">
              <w:rPr>
                <w:rFonts w:cstheme="minorHAnsi"/>
                <w:sz w:val="24"/>
                <w:szCs w:val="24"/>
              </w:rPr>
              <w:t>Echo booking team ext</w:t>
            </w:r>
            <w:r w:rsidR="00ED5463" w:rsidRPr="00D356C5">
              <w:rPr>
                <w:rFonts w:cstheme="minorHAnsi"/>
                <w:sz w:val="24"/>
                <w:szCs w:val="24"/>
              </w:rPr>
              <w:t>.</w:t>
            </w:r>
            <w:r w:rsidR="009667EC" w:rsidRPr="00D356C5">
              <w:rPr>
                <w:rFonts w:cstheme="minorHAnsi"/>
                <w:sz w:val="24"/>
                <w:szCs w:val="24"/>
              </w:rPr>
              <w:t xml:space="preserve"> 638722</w:t>
            </w:r>
          </w:p>
        </w:tc>
      </w:tr>
      <w:tr w:rsidR="00394606" w:rsidRPr="00D356C5" w14:paraId="22B7DE92" w14:textId="77777777" w:rsidTr="00FB4E80">
        <w:trPr>
          <w:cantSplit/>
          <w:trHeight w:val="567"/>
        </w:trPr>
        <w:tc>
          <w:tcPr>
            <w:tcW w:w="4077" w:type="dxa"/>
          </w:tcPr>
          <w:p w14:paraId="4AE5038D" w14:textId="77777777" w:rsidR="00394606" w:rsidRPr="00D356C5" w:rsidRDefault="00394606" w:rsidP="00922341">
            <w:pPr>
              <w:jc w:val="both"/>
              <w:rPr>
                <w:rFonts w:cstheme="minorHAnsi"/>
                <w:sz w:val="24"/>
                <w:szCs w:val="24"/>
              </w:rPr>
            </w:pPr>
            <w:r w:rsidRPr="00D356C5">
              <w:rPr>
                <w:rFonts w:cstheme="minorHAnsi"/>
                <w:sz w:val="24"/>
                <w:szCs w:val="24"/>
              </w:rPr>
              <w:t>6MWT</w:t>
            </w:r>
          </w:p>
        </w:tc>
        <w:tc>
          <w:tcPr>
            <w:tcW w:w="6111" w:type="dxa"/>
          </w:tcPr>
          <w:p w14:paraId="4EC6264B" w14:textId="77777777" w:rsidR="00394606" w:rsidRPr="00D356C5" w:rsidRDefault="00394606" w:rsidP="00922341">
            <w:pPr>
              <w:jc w:val="both"/>
              <w:rPr>
                <w:rFonts w:cstheme="minorHAnsi"/>
                <w:sz w:val="24"/>
                <w:szCs w:val="24"/>
              </w:rPr>
            </w:pPr>
            <w:r w:rsidRPr="00D356C5">
              <w:rPr>
                <w:rFonts w:cstheme="minorHAnsi"/>
                <w:sz w:val="24"/>
                <w:szCs w:val="24"/>
              </w:rPr>
              <w:t xml:space="preserve">Please contact the Respiratory Physiology team via email </w:t>
            </w:r>
            <w:hyperlink r:id="rId28" w:history="1">
              <w:r w:rsidRPr="00D356C5">
                <w:rPr>
                  <w:rStyle w:val="Hyperlink"/>
                  <w:rFonts w:cstheme="minorHAnsi"/>
                  <w:sz w:val="24"/>
                  <w:szCs w:val="24"/>
                </w:rPr>
                <w:t>papworth.respiratoryphysiology2@nhs.net</w:t>
              </w:r>
            </w:hyperlink>
            <w:r w:rsidRPr="00D356C5">
              <w:rPr>
                <w:rFonts w:cstheme="minorHAnsi"/>
                <w:sz w:val="24"/>
                <w:szCs w:val="24"/>
              </w:rPr>
              <w:t xml:space="preserve"> </w:t>
            </w:r>
          </w:p>
        </w:tc>
      </w:tr>
    </w:tbl>
    <w:p w14:paraId="02E239EB" w14:textId="77777777" w:rsidR="00C54D16" w:rsidRPr="00D356C5" w:rsidRDefault="00C54D16" w:rsidP="00922341">
      <w:pPr>
        <w:jc w:val="both"/>
        <w:rPr>
          <w:rFonts w:cstheme="minorHAnsi"/>
          <w:sz w:val="24"/>
          <w:szCs w:val="24"/>
        </w:rPr>
      </w:pPr>
    </w:p>
    <w:p w14:paraId="3BD4ACA9" w14:textId="5D58D511" w:rsidR="00FB4E80" w:rsidRPr="00D356C5" w:rsidRDefault="00125486" w:rsidP="00C4072F">
      <w:pPr>
        <w:pStyle w:val="Heading2"/>
        <w:rPr>
          <w:rFonts w:cstheme="minorHAnsi"/>
        </w:rPr>
      </w:pPr>
      <w:bookmarkStart w:id="49" w:name="_Toc391455419"/>
      <w:bookmarkStart w:id="50" w:name="_Toc165383783"/>
      <w:r w:rsidRPr="00D356C5">
        <w:rPr>
          <w:rFonts w:cstheme="minorHAnsi"/>
        </w:rPr>
        <w:t xml:space="preserve">Outpatient Visits / </w:t>
      </w:r>
      <w:r w:rsidR="00FB4E80" w:rsidRPr="00D356C5">
        <w:rPr>
          <w:rFonts w:cstheme="minorHAnsi"/>
        </w:rPr>
        <w:t>Clinic Rooms</w:t>
      </w:r>
      <w:bookmarkEnd w:id="49"/>
      <w:r w:rsidR="009D0ECE" w:rsidRPr="00D356C5">
        <w:rPr>
          <w:rFonts w:cstheme="minorHAnsi"/>
        </w:rPr>
        <w:t xml:space="preserve"> / CRF</w:t>
      </w:r>
      <w:bookmarkEnd w:id="50"/>
    </w:p>
    <w:p w14:paraId="68F0A364" w14:textId="77777777" w:rsidR="00125486" w:rsidRPr="00D356C5" w:rsidRDefault="00125486" w:rsidP="00922341">
      <w:pPr>
        <w:jc w:val="both"/>
        <w:rPr>
          <w:rFonts w:cstheme="minorHAnsi"/>
          <w:sz w:val="24"/>
          <w:szCs w:val="24"/>
        </w:rPr>
      </w:pPr>
      <w:r w:rsidRPr="00D356C5">
        <w:rPr>
          <w:rFonts w:cstheme="minorHAnsi"/>
          <w:sz w:val="24"/>
          <w:szCs w:val="24"/>
        </w:rPr>
        <w:t xml:space="preserve">Outpatient appointments should be booked via Lorenzo. Guides on how to do this are stored here: S:\shared\R&amp;D\Lorenzo\QRG. </w:t>
      </w:r>
    </w:p>
    <w:p w14:paraId="302434FC" w14:textId="6EE6ABCD" w:rsidR="00FC4333" w:rsidRPr="00D356C5" w:rsidRDefault="00DB206A" w:rsidP="00922341">
      <w:pPr>
        <w:jc w:val="both"/>
        <w:rPr>
          <w:rFonts w:cstheme="minorHAnsi"/>
          <w:b/>
          <w:bCs/>
          <w:i/>
          <w:iCs/>
          <w:sz w:val="24"/>
          <w:szCs w:val="24"/>
        </w:rPr>
      </w:pPr>
      <w:r w:rsidRPr="00D356C5">
        <w:rPr>
          <w:rFonts w:cstheme="minorHAnsi"/>
          <w:sz w:val="24"/>
          <w:szCs w:val="24"/>
        </w:rPr>
        <w:t xml:space="preserve">Contact </w:t>
      </w:r>
      <w:hyperlink r:id="rId29" w:history="1">
        <w:r w:rsidRPr="00D356C5">
          <w:rPr>
            <w:rStyle w:val="Hyperlink"/>
            <w:rFonts w:cstheme="minorHAnsi"/>
            <w:sz w:val="24"/>
            <w:szCs w:val="24"/>
          </w:rPr>
          <w:t>papworth.clinicroomrequests@nhs.net</w:t>
        </w:r>
      </w:hyperlink>
      <w:r w:rsidRPr="00D356C5">
        <w:rPr>
          <w:rFonts w:cstheme="minorHAnsi"/>
          <w:sz w:val="24"/>
          <w:szCs w:val="24"/>
        </w:rPr>
        <w:t xml:space="preserve"> to book a clinic room in outpatients. </w:t>
      </w:r>
      <w:r w:rsidR="00125486" w:rsidRPr="00D356C5">
        <w:rPr>
          <w:rFonts w:cstheme="minorHAnsi"/>
          <w:sz w:val="24"/>
          <w:szCs w:val="24"/>
        </w:rPr>
        <w:t xml:space="preserve">Please leave rooms clean and tidy at the end of use and ensure the room is adequately stocked for the next person. </w:t>
      </w:r>
      <w:r w:rsidR="002E6862" w:rsidRPr="00D356C5">
        <w:rPr>
          <w:rFonts w:cstheme="minorHAnsi"/>
          <w:sz w:val="24"/>
          <w:szCs w:val="24"/>
        </w:rPr>
        <w:t xml:space="preserve">General consumable supplies such as venepuncture supplies can be found in the R&amp;D </w:t>
      </w:r>
      <w:r w:rsidR="002D292A" w:rsidRPr="00D356C5">
        <w:rPr>
          <w:rFonts w:cstheme="minorHAnsi"/>
          <w:sz w:val="24"/>
          <w:szCs w:val="24"/>
        </w:rPr>
        <w:t>storeroom</w:t>
      </w:r>
      <w:r w:rsidR="002E6862" w:rsidRPr="00D356C5">
        <w:rPr>
          <w:rFonts w:cstheme="minorHAnsi"/>
          <w:sz w:val="24"/>
          <w:szCs w:val="24"/>
        </w:rPr>
        <w:t xml:space="preserve"> in the Basement of the Hospital.</w:t>
      </w:r>
    </w:p>
    <w:p w14:paraId="5FA3EEE5" w14:textId="17970716" w:rsidR="00FC4333" w:rsidRPr="00D356C5" w:rsidRDefault="00FC4333" w:rsidP="00922341">
      <w:pPr>
        <w:jc w:val="both"/>
        <w:rPr>
          <w:rFonts w:cstheme="minorHAnsi"/>
          <w:b/>
          <w:bCs/>
          <w:i/>
          <w:iCs/>
          <w:sz w:val="24"/>
          <w:szCs w:val="24"/>
        </w:rPr>
      </w:pPr>
      <w:r w:rsidRPr="00D356C5">
        <w:rPr>
          <w:rFonts w:cstheme="minorHAnsi"/>
          <w:b/>
          <w:bCs/>
          <w:i/>
          <w:iCs/>
          <w:sz w:val="24"/>
          <w:szCs w:val="24"/>
        </w:rPr>
        <w:t>CRF / Clinic Room, Labs, and Respiratory Phys tests Bookings</w:t>
      </w:r>
    </w:p>
    <w:p w14:paraId="59C84E94" w14:textId="77777777" w:rsidR="00FC4333" w:rsidRPr="00D356C5" w:rsidRDefault="00FC4333" w:rsidP="00922341">
      <w:pPr>
        <w:jc w:val="both"/>
        <w:rPr>
          <w:rFonts w:cstheme="minorHAnsi"/>
          <w:sz w:val="24"/>
          <w:szCs w:val="24"/>
        </w:rPr>
      </w:pPr>
      <w:r w:rsidRPr="00D356C5">
        <w:rPr>
          <w:rFonts w:cstheme="minorHAnsi"/>
          <w:sz w:val="24"/>
          <w:szCs w:val="24"/>
        </w:rPr>
        <w:t>Only CRF registered and SAB approved studies can book space and/or activities at the HLRI CRF. To register with the CRF please contact CRF Operational Manager and CRF Team leader via email. Expression of Interest and instructions for SAB application will be provided.</w:t>
      </w:r>
    </w:p>
    <w:p w14:paraId="747B6D69" w14:textId="77777777" w:rsidR="00FC4333" w:rsidRPr="00D356C5" w:rsidRDefault="00FC4333" w:rsidP="00922341">
      <w:pPr>
        <w:jc w:val="both"/>
        <w:rPr>
          <w:rFonts w:cstheme="minorHAnsi"/>
          <w:sz w:val="24"/>
          <w:szCs w:val="24"/>
        </w:rPr>
      </w:pPr>
      <w:r w:rsidRPr="00D356C5">
        <w:rPr>
          <w:rFonts w:cstheme="minorHAnsi"/>
          <w:sz w:val="24"/>
          <w:szCs w:val="24"/>
        </w:rPr>
        <w:t>To book rooms or Lab space:</w:t>
      </w:r>
    </w:p>
    <w:p w14:paraId="3E2159B1" w14:textId="77777777" w:rsidR="00FC4333" w:rsidRPr="00D356C5" w:rsidRDefault="00FC4333" w:rsidP="00922341">
      <w:pPr>
        <w:jc w:val="both"/>
        <w:rPr>
          <w:rFonts w:cstheme="minorHAnsi"/>
          <w:sz w:val="24"/>
          <w:szCs w:val="24"/>
        </w:rPr>
      </w:pPr>
      <w:r w:rsidRPr="00D356C5">
        <w:rPr>
          <w:rFonts w:cstheme="minorHAnsi"/>
          <w:sz w:val="24"/>
          <w:szCs w:val="24"/>
        </w:rPr>
        <w:t xml:space="preserve">Contact </w:t>
      </w:r>
      <w:hyperlink r:id="rId30" w:history="1">
        <w:r w:rsidRPr="00D356C5">
          <w:rPr>
            <w:rStyle w:val="Hyperlink"/>
            <w:rFonts w:cstheme="minorHAnsi"/>
            <w:sz w:val="24"/>
            <w:szCs w:val="24"/>
          </w:rPr>
          <w:t>hlri.crf@nhs.net</w:t>
        </w:r>
      </w:hyperlink>
      <w:r w:rsidRPr="00D356C5">
        <w:rPr>
          <w:rFonts w:cstheme="minorHAnsi"/>
          <w:sz w:val="24"/>
          <w:szCs w:val="24"/>
        </w:rPr>
        <w:t xml:space="preserve"> and the CRF link nurse designated for your study and provide: Date/time of appointment, location preferred (Outpatients/Inpatients/Bay area), type of visit (Screening, dosing, follow-ups, etc.) and patient details. CRF staff will confirm availability and make the appointment in Lorenzo. Patient contact information and appointment letters will be responsibility of Study team.</w:t>
      </w:r>
    </w:p>
    <w:p w14:paraId="207AC195" w14:textId="77777777" w:rsidR="00FC4333" w:rsidRPr="00D356C5" w:rsidRDefault="00FC4333" w:rsidP="00922341">
      <w:pPr>
        <w:jc w:val="both"/>
        <w:rPr>
          <w:rFonts w:cstheme="minorHAnsi"/>
          <w:sz w:val="24"/>
          <w:szCs w:val="24"/>
        </w:rPr>
      </w:pPr>
      <w:r w:rsidRPr="00D356C5">
        <w:rPr>
          <w:rFonts w:cstheme="minorHAnsi"/>
          <w:sz w:val="24"/>
          <w:szCs w:val="24"/>
        </w:rPr>
        <w:lastRenderedPageBreak/>
        <w:t>HLRI CRF will confirm which laboratory will be available, bookings will consider specificities of study and requirements (mandatory use of hood, for instance) before confirming Lab space. Use of -80 Freezer must be previously arranged and freezer location will be provided by CRF team.</w:t>
      </w:r>
    </w:p>
    <w:p w14:paraId="20612249" w14:textId="77777777" w:rsidR="00FC4333" w:rsidRPr="00D356C5" w:rsidRDefault="00FC4333" w:rsidP="00922341">
      <w:pPr>
        <w:jc w:val="both"/>
        <w:rPr>
          <w:rFonts w:cstheme="minorHAnsi"/>
          <w:sz w:val="24"/>
          <w:szCs w:val="24"/>
        </w:rPr>
      </w:pPr>
      <w:r w:rsidRPr="00D356C5">
        <w:rPr>
          <w:rFonts w:cstheme="minorHAnsi"/>
          <w:sz w:val="24"/>
          <w:szCs w:val="24"/>
        </w:rPr>
        <w:t xml:space="preserve">Plethysmography chamber for PFT’s located in the HLRI CRF will be available (with previous booking) to CRF registered studies. Respiratory Physiology staff also available to perform tests, subjected also to availability and previous arrangements during the set-up process. </w:t>
      </w:r>
    </w:p>
    <w:p w14:paraId="417CEDCF" w14:textId="77777777" w:rsidR="00FB4E80" w:rsidRPr="00D356C5" w:rsidRDefault="00FB4E80" w:rsidP="00C4072F">
      <w:pPr>
        <w:pStyle w:val="Heading2"/>
        <w:rPr>
          <w:rFonts w:cstheme="minorHAnsi"/>
        </w:rPr>
      </w:pPr>
      <w:bookmarkStart w:id="51" w:name="_Toc391455412"/>
      <w:bookmarkStart w:id="52" w:name="_Toc165383784"/>
      <w:bookmarkStart w:id="53" w:name="_Hlk113011692"/>
      <w:r w:rsidRPr="00D356C5">
        <w:rPr>
          <w:rFonts w:cstheme="minorHAnsi"/>
        </w:rPr>
        <w:t>Freezers</w:t>
      </w:r>
      <w:bookmarkEnd w:id="51"/>
      <w:r w:rsidRPr="00D356C5">
        <w:rPr>
          <w:rFonts w:cstheme="minorHAnsi"/>
        </w:rPr>
        <w:t xml:space="preserve"> &amp; Samples</w:t>
      </w:r>
      <w:bookmarkEnd w:id="52"/>
    </w:p>
    <w:bookmarkEnd w:id="53"/>
    <w:p w14:paraId="605273DC" w14:textId="68F9647C" w:rsidR="00544539" w:rsidRPr="00D356C5" w:rsidRDefault="00544539" w:rsidP="00922341">
      <w:pPr>
        <w:jc w:val="both"/>
        <w:rPr>
          <w:rFonts w:cstheme="minorHAnsi"/>
          <w:sz w:val="24"/>
          <w:szCs w:val="24"/>
        </w:rPr>
      </w:pPr>
      <w:r w:rsidRPr="00D356C5">
        <w:rPr>
          <w:rFonts w:cstheme="minorHAnsi"/>
          <w:sz w:val="24"/>
          <w:szCs w:val="24"/>
        </w:rPr>
        <w:t xml:space="preserve">There are two R&amp;D -80◦C freezers for storing research samples. One </w:t>
      </w:r>
      <w:proofErr w:type="gramStart"/>
      <w:r w:rsidRPr="00D356C5">
        <w:rPr>
          <w:rFonts w:cstheme="minorHAnsi"/>
          <w:sz w:val="24"/>
          <w:szCs w:val="24"/>
        </w:rPr>
        <w:t>is located in</w:t>
      </w:r>
      <w:proofErr w:type="gramEnd"/>
      <w:r w:rsidRPr="00D356C5">
        <w:rPr>
          <w:rFonts w:cstheme="minorHAnsi"/>
          <w:sz w:val="24"/>
          <w:szCs w:val="24"/>
        </w:rPr>
        <w:t xml:space="preserve"> the Dirty Endoscope Room situated on the Hot/1</w:t>
      </w:r>
      <w:r w:rsidRPr="00D356C5">
        <w:rPr>
          <w:rFonts w:cstheme="minorHAnsi"/>
          <w:sz w:val="24"/>
          <w:szCs w:val="24"/>
          <w:vertAlign w:val="superscript"/>
        </w:rPr>
        <w:t>st</w:t>
      </w:r>
      <w:r w:rsidRPr="00D356C5">
        <w:rPr>
          <w:rFonts w:cstheme="minorHAnsi"/>
          <w:sz w:val="24"/>
          <w:szCs w:val="24"/>
        </w:rPr>
        <w:t xml:space="preserve"> Floor of the Hospital and this freezer is monitored via Tutela temperature monitoring system. Once a month the temperature logs for the month will be accessed, downloaded and then saved </w:t>
      </w:r>
      <w:r w:rsidR="002D292A" w:rsidRPr="00D356C5">
        <w:rPr>
          <w:rFonts w:cstheme="minorHAnsi"/>
          <w:sz w:val="24"/>
          <w:szCs w:val="24"/>
        </w:rPr>
        <w:t>into</w:t>
      </w:r>
      <w:r w:rsidRPr="00D356C5">
        <w:rPr>
          <w:rFonts w:cstheme="minorHAnsi"/>
          <w:sz w:val="24"/>
          <w:szCs w:val="24"/>
        </w:rPr>
        <w:t xml:space="preserve"> the appropriate freezer folder located in the N: Drive-&gt; Shared -&gt; R&amp;D Samples.  The other freezer is stored in the offsite accommodation at Advent Biosciences, Sawston. Permission </w:t>
      </w:r>
      <w:proofErr w:type="gramStart"/>
      <w:r w:rsidRPr="00D356C5">
        <w:rPr>
          <w:rFonts w:cstheme="minorHAnsi"/>
          <w:sz w:val="24"/>
          <w:szCs w:val="24"/>
        </w:rPr>
        <w:t>has to</w:t>
      </w:r>
      <w:proofErr w:type="gramEnd"/>
      <w:r w:rsidRPr="00D356C5">
        <w:rPr>
          <w:rFonts w:cstheme="minorHAnsi"/>
          <w:sz w:val="24"/>
          <w:szCs w:val="24"/>
        </w:rPr>
        <w:t xml:space="preserve"> be granted from Advent to access this freezer to deposit/withdraw samples and there are regular transfers between Papworth and Advent.  Contact for arranging sample transfer is either </w:t>
      </w:r>
      <w:hyperlink r:id="rId31" w:history="1">
        <w:r w:rsidRPr="00D356C5">
          <w:rPr>
            <w:rStyle w:val="Hyperlink"/>
            <w:rFonts w:cstheme="minorHAnsi"/>
            <w:sz w:val="24"/>
            <w:szCs w:val="24"/>
          </w:rPr>
          <w:t>papworth.tissuebank@nhs.net</w:t>
        </w:r>
      </w:hyperlink>
      <w:r w:rsidRPr="00D356C5">
        <w:rPr>
          <w:rFonts w:cstheme="minorHAnsi"/>
          <w:sz w:val="24"/>
          <w:szCs w:val="24"/>
        </w:rPr>
        <w:t xml:space="preserve"> or </w:t>
      </w:r>
      <w:hyperlink r:id="rId32" w:history="1">
        <w:r w:rsidRPr="00D356C5">
          <w:rPr>
            <w:rStyle w:val="Hyperlink"/>
            <w:rFonts w:cstheme="minorHAnsi"/>
            <w:sz w:val="24"/>
            <w:szCs w:val="24"/>
          </w:rPr>
          <w:t>stephanie.wilmott1@nhs.net</w:t>
        </w:r>
      </w:hyperlink>
      <w:r w:rsidRPr="00D356C5">
        <w:rPr>
          <w:rFonts w:cstheme="minorHAnsi"/>
          <w:sz w:val="24"/>
          <w:szCs w:val="24"/>
        </w:rPr>
        <w:t>.</w:t>
      </w:r>
    </w:p>
    <w:p w14:paraId="75EDEBE3" w14:textId="77777777" w:rsidR="00ED7A41" w:rsidRPr="00D356C5" w:rsidRDefault="00ED7A41" w:rsidP="00C4072F">
      <w:pPr>
        <w:pStyle w:val="Heading2"/>
        <w:rPr>
          <w:rFonts w:cstheme="minorHAnsi"/>
        </w:rPr>
      </w:pPr>
      <w:bookmarkStart w:id="54" w:name="_Toc165383785"/>
      <w:r w:rsidRPr="00D356C5">
        <w:rPr>
          <w:rFonts w:cstheme="minorHAnsi"/>
        </w:rPr>
        <w:t>Lorenzo: Indication Patient Research Participation</w:t>
      </w:r>
      <w:bookmarkEnd w:id="54"/>
    </w:p>
    <w:p w14:paraId="437F6910" w14:textId="77777777" w:rsidR="003237DB" w:rsidRPr="00D356C5" w:rsidRDefault="009E74EF" w:rsidP="00922341">
      <w:pPr>
        <w:jc w:val="both"/>
        <w:rPr>
          <w:rFonts w:cstheme="minorHAnsi"/>
          <w:sz w:val="24"/>
          <w:szCs w:val="24"/>
        </w:rPr>
      </w:pPr>
      <w:r w:rsidRPr="00D356C5">
        <w:rPr>
          <w:rFonts w:cstheme="minorHAnsi"/>
          <w:sz w:val="24"/>
          <w:szCs w:val="24"/>
        </w:rPr>
        <w:t>Lorenzo is used within the T</w:t>
      </w:r>
      <w:r w:rsidR="004C3EF4" w:rsidRPr="00D356C5">
        <w:rPr>
          <w:rFonts w:cstheme="minorHAnsi"/>
          <w:sz w:val="24"/>
          <w:szCs w:val="24"/>
        </w:rPr>
        <w:t xml:space="preserve">rust as an electronic patient record system in place of paper medical notes. The system allows </w:t>
      </w:r>
      <w:r w:rsidRPr="00D356C5">
        <w:rPr>
          <w:rFonts w:cstheme="minorHAnsi"/>
          <w:sz w:val="24"/>
          <w:szCs w:val="24"/>
        </w:rPr>
        <w:t>the T</w:t>
      </w:r>
      <w:r w:rsidR="006F6346" w:rsidRPr="00D356C5">
        <w:rPr>
          <w:rFonts w:cstheme="minorHAnsi"/>
          <w:sz w:val="24"/>
          <w:szCs w:val="24"/>
        </w:rPr>
        <w:t xml:space="preserve">rust to bring together the range of computer systems and paper records within one. To access the system a smart card is needed. This will be issued by recruitment services. </w:t>
      </w:r>
    </w:p>
    <w:p w14:paraId="09EE5F8F" w14:textId="1916A20A" w:rsidR="00F03778" w:rsidRPr="00D356C5" w:rsidRDefault="006A46C9" w:rsidP="00922341">
      <w:pPr>
        <w:jc w:val="both"/>
        <w:rPr>
          <w:rFonts w:cstheme="minorHAnsi"/>
          <w:sz w:val="24"/>
          <w:szCs w:val="24"/>
        </w:rPr>
      </w:pPr>
      <w:r w:rsidRPr="00D356C5">
        <w:rPr>
          <w:rFonts w:cstheme="minorHAnsi"/>
          <w:sz w:val="24"/>
          <w:szCs w:val="24"/>
        </w:rPr>
        <w:t xml:space="preserve">All communication with a patient should be recorded on Lorenzo including making a patient alert. This can be done within the ‘Health issues’ tab.  </w:t>
      </w:r>
      <w:proofErr w:type="gramStart"/>
      <w:r w:rsidR="0096266B" w:rsidRPr="00D356C5">
        <w:rPr>
          <w:rFonts w:cstheme="minorHAnsi"/>
          <w:sz w:val="24"/>
          <w:szCs w:val="24"/>
        </w:rPr>
        <w:t>In order to</w:t>
      </w:r>
      <w:proofErr w:type="gramEnd"/>
      <w:r w:rsidR="0096266B" w:rsidRPr="00D356C5">
        <w:rPr>
          <w:rFonts w:cstheme="minorHAnsi"/>
          <w:sz w:val="24"/>
          <w:szCs w:val="24"/>
        </w:rPr>
        <w:t xml:space="preserve"> record research activity within Lorenzo th</w:t>
      </w:r>
      <w:r w:rsidR="0041366D" w:rsidRPr="00D356C5">
        <w:rPr>
          <w:rFonts w:cstheme="minorHAnsi"/>
          <w:sz w:val="24"/>
          <w:szCs w:val="24"/>
        </w:rPr>
        <w:t xml:space="preserve">e appropriate research patient </w:t>
      </w:r>
      <w:r w:rsidR="00C72C46" w:rsidRPr="00D356C5">
        <w:rPr>
          <w:rFonts w:cstheme="minorHAnsi"/>
          <w:sz w:val="24"/>
          <w:szCs w:val="24"/>
        </w:rPr>
        <w:t xml:space="preserve">needs to be </w:t>
      </w:r>
      <w:r w:rsidR="0096266B" w:rsidRPr="00D356C5">
        <w:rPr>
          <w:rFonts w:cstheme="minorHAnsi"/>
          <w:sz w:val="24"/>
          <w:szCs w:val="24"/>
        </w:rPr>
        <w:t>successfully navigated</w:t>
      </w:r>
      <w:r w:rsidR="00C72C46" w:rsidRPr="00D356C5">
        <w:rPr>
          <w:rFonts w:cstheme="minorHAnsi"/>
          <w:sz w:val="24"/>
          <w:szCs w:val="24"/>
        </w:rPr>
        <w:t xml:space="preserve"> too. This is started by selecting the patients tab along the top of the screen. The </w:t>
      </w:r>
      <w:r w:rsidR="0041366D" w:rsidRPr="00D356C5">
        <w:rPr>
          <w:rFonts w:cstheme="minorHAnsi"/>
          <w:sz w:val="24"/>
          <w:szCs w:val="24"/>
        </w:rPr>
        <w:t xml:space="preserve">search tab on the </w:t>
      </w:r>
      <w:r w:rsidR="0065711F" w:rsidRPr="00D356C5">
        <w:rPr>
          <w:rFonts w:cstheme="minorHAnsi"/>
          <w:sz w:val="24"/>
          <w:szCs w:val="24"/>
        </w:rPr>
        <w:t>left-hand</w:t>
      </w:r>
      <w:r w:rsidR="00C72C46" w:rsidRPr="00D356C5">
        <w:rPr>
          <w:rFonts w:cstheme="minorHAnsi"/>
          <w:sz w:val="24"/>
          <w:szCs w:val="24"/>
        </w:rPr>
        <w:t xml:space="preserve"> side of the screen </w:t>
      </w:r>
      <w:r w:rsidR="0041366D" w:rsidRPr="00D356C5">
        <w:rPr>
          <w:rFonts w:cstheme="minorHAnsi"/>
          <w:sz w:val="24"/>
          <w:szCs w:val="24"/>
        </w:rPr>
        <w:t xml:space="preserve">can be used to then enter patient RGM or NHS number. </w:t>
      </w:r>
      <w:r w:rsidR="00C72C46" w:rsidRPr="00D356C5">
        <w:rPr>
          <w:rFonts w:cstheme="minorHAnsi"/>
          <w:sz w:val="24"/>
          <w:szCs w:val="24"/>
        </w:rPr>
        <w:t xml:space="preserve"> </w:t>
      </w:r>
      <w:r w:rsidR="0041366D" w:rsidRPr="00D356C5">
        <w:rPr>
          <w:rFonts w:cstheme="minorHAnsi"/>
          <w:sz w:val="24"/>
          <w:szCs w:val="24"/>
        </w:rPr>
        <w:t>Once the research patients</w:t>
      </w:r>
      <w:r w:rsidR="009E74EF" w:rsidRPr="00D356C5">
        <w:rPr>
          <w:rFonts w:cstheme="minorHAnsi"/>
          <w:sz w:val="24"/>
          <w:szCs w:val="24"/>
        </w:rPr>
        <w:t>’</w:t>
      </w:r>
      <w:r w:rsidR="0041366D" w:rsidRPr="00D356C5">
        <w:rPr>
          <w:rFonts w:cstheme="minorHAnsi"/>
          <w:sz w:val="24"/>
          <w:szCs w:val="24"/>
        </w:rPr>
        <w:t xml:space="preserve"> record has been opened</w:t>
      </w:r>
      <w:r w:rsidRPr="00D356C5">
        <w:rPr>
          <w:rFonts w:cstheme="minorHAnsi"/>
          <w:sz w:val="24"/>
          <w:szCs w:val="24"/>
        </w:rPr>
        <w:t>,</w:t>
      </w:r>
      <w:r w:rsidR="0041366D" w:rsidRPr="00D356C5">
        <w:rPr>
          <w:rFonts w:cstheme="minorHAnsi"/>
          <w:sz w:val="24"/>
          <w:szCs w:val="24"/>
        </w:rPr>
        <w:t xml:space="preserve"> a referral to the Research &amp; Development team needs to be created. This referral is then managed and allocated to a study team caseload. From this a Research and Development Clinical chart can be created for the patient. Step by step instructions of this can be found within R&amp;D Lorenzo QRG document. </w:t>
      </w:r>
      <w:r w:rsidRPr="00D356C5">
        <w:rPr>
          <w:rFonts w:cstheme="minorHAnsi"/>
          <w:sz w:val="24"/>
          <w:szCs w:val="24"/>
        </w:rPr>
        <w:t xml:space="preserve"> </w:t>
      </w:r>
      <w:hyperlink r:id="rId33" w:history="1">
        <w:r w:rsidR="0041366D" w:rsidRPr="00D356C5">
          <w:rPr>
            <w:rStyle w:val="Hyperlink"/>
            <w:rFonts w:cstheme="minorHAnsi"/>
            <w:sz w:val="24"/>
            <w:szCs w:val="24"/>
          </w:rPr>
          <w:t xml:space="preserve">S:\shared\R&amp;D\Lorenzo\QRG </w:t>
        </w:r>
      </w:hyperlink>
      <w:r w:rsidR="0041366D" w:rsidRPr="00D356C5">
        <w:rPr>
          <w:rFonts w:cstheme="minorHAnsi"/>
          <w:sz w:val="24"/>
          <w:szCs w:val="24"/>
        </w:rPr>
        <w:t xml:space="preserve"> </w:t>
      </w:r>
    </w:p>
    <w:p w14:paraId="18D4B523" w14:textId="4F49F9D5" w:rsidR="0041366D" w:rsidRPr="00D356C5" w:rsidRDefault="006A46C9" w:rsidP="00922341">
      <w:pPr>
        <w:jc w:val="both"/>
        <w:rPr>
          <w:rFonts w:cstheme="minorHAnsi"/>
          <w:sz w:val="24"/>
          <w:szCs w:val="24"/>
        </w:rPr>
      </w:pPr>
      <w:r w:rsidRPr="00D356C5">
        <w:rPr>
          <w:rFonts w:cstheme="minorHAnsi"/>
          <w:sz w:val="24"/>
          <w:szCs w:val="24"/>
        </w:rPr>
        <w:t xml:space="preserve">Once </w:t>
      </w:r>
      <w:r w:rsidR="0041366D" w:rsidRPr="00D356C5">
        <w:rPr>
          <w:rFonts w:cstheme="minorHAnsi"/>
          <w:sz w:val="24"/>
          <w:szCs w:val="24"/>
        </w:rPr>
        <w:t xml:space="preserve">the patient has been consented, </w:t>
      </w:r>
      <w:r w:rsidR="005F67F9" w:rsidRPr="00D356C5">
        <w:rPr>
          <w:rFonts w:cstheme="minorHAnsi"/>
          <w:sz w:val="24"/>
          <w:szCs w:val="24"/>
        </w:rPr>
        <w:t>a scanned copy of the</w:t>
      </w:r>
      <w:r w:rsidR="0041366D" w:rsidRPr="00D356C5">
        <w:rPr>
          <w:rFonts w:cstheme="minorHAnsi"/>
          <w:sz w:val="24"/>
          <w:szCs w:val="24"/>
        </w:rPr>
        <w:t xml:space="preserve"> signed consent form should </w:t>
      </w:r>
      <w:r w:rsidRPr="00D356C5">
        <w:rPr>
          <w:rFonts w:cstheme="minorHAnsi"/>
          <w:sz w:val="24"/>
          <w:szCs w:val="24"/>
        </w:rPr>
        <w:t xml:space="preserve">also </w:t>
      </w:r>
      <w:r w:rsidR="0041366D" w:rsidRPr="00D356C5">
        <w:rPr>
          <w:rFonts w:cstheme="minorHAnsi"/>
          <w:sz w:val="24"/>
          <w:szCs w:val="24"/>
        </w:rPr>
        <w:t xml:space="preserve">be </w:t>
      </w:r>
      <w:proofErr w:type="gramStart"/>
      <w:r w:rsidR="005F67F9" w:rsidRPr="00D356C5">
        <w:rPr>
          <w:rFonts w:cstheme="minorHAnsi"/>
          <w:sz w:val="24"/>
          <w:szCs w:val="24"/>
        </w:rPr>
        <w:t>uploaded</w:t>
      </w:r>
      <w:proofErr w:type="gramEnd"/>
      <w:r w:rsidRPr="00D356C5">
        <w:rPr>
          <w:rFonts w:cstheme="minorHAnsi"/>
          <w:sz w:val="24"/>
          <w:szCs w:val="24"/>
        </w:rPr>
        <w:t xml:space="preserve"> and a ‘P’ form should be completed. Please use R&amp;D Lorenzo QRG document for </w:t>
      </w:r>
      <w:r w:rsidRPr="00D356C5">
        <w:rPr>
          <w:rFonts w:cstheme="minorHAnsi"/>
          <w:sz w:val="24"/>
          <w:szCs w:val="24"/>
        </w:rPr>
        <w:lastRenderedPageBreak/>
        <w:t>this.</w:t>
      </w:r>
      <w:r w:rsidR="00176F75" w:rsidRPr="00D356C5">
        <w:rPr>
          <w:rFonts w:cstheme="minorHAnsi"/>
          <w:sz w:val="24"/>
          <w:szCs w:val="24"/>
        </w:rPr>
        <w:t xml:space="preserve"> A copy should be given to the patient and the wet ink consent form kept in </w:t>
      </w:r>
      <w:proofErr w:type="gramStart"/>
      <w:r w:rsidR="00176F75" w:rsidRPr="00D356C5">
        <w:rPr>
          <w:rFonts w:cstheme="minorHAnsi"/>
          <w:sz w:val="24"/>
          <w:szCs w:val="24"/>
        </w:rPr>
        <w:t>either the</w:t>
      </w:r>
      <w:proofErr w:type="gramEnd"/>
      <w:r w:rsidR="00176F75" w:rsidRPr="00D356C5">
        <w:rPr>
          <w:rFonts w:cstheme="minorHAnsi"/>
          <w:sz w:val="24"/>
          <w:szCs w:val="24"/>
        </w:rPr>
        <w:t xml:space="preserve"> CAF/Subject file depending </w:t>
      </w:r>
      <w:r w:rsidR="00661E15" w:rsidRPr="00D356C5">
        <w:rPr>
          <w:rFonts w:cstheme="minorHAnsi"/>
          <w:sz w:val="24"/>
          <w:szCs w:val="24"/>
        </w:rPr>
        <w:t>on the</w:t>
      </w:r>
      <w:r w:rsidR="00176F75" w:rsidRPr="00D356C5">
        <w:rPr>
          <w:rFonts w:cstheme="minorHAnsi"/>
          <w:sz w:val="24"/>
          <w:szCs w:val="24"/>
        </w:rPr>
        <w:t xml:space="preserve"> study.</w:t>
      </w:r>
    </w:p>
    <w:p w14:paraId="3335BE6E" w14:textId="77777777" w:rsidR="006A46C9" w:rsidRPr="00D356C5" w:rsidRDefault="006A46C9" w:rsidP="00922341">
      <w:pPr>
        <w:jc w:val="both"/>
        <w:rPr>
          <w:rFonts w:cstheme="minorHAnsi"/>
          <w:sz w:val="24"/>
          <w:szCs w:val="24"/>
        </w:rPr>
      </w:pPr>
      <w:r w:rsidRPr="00D356C5">
        <w:rPr>
          <w:rFonts w:cstheme="minorHAnsi"/>
          <w:sz w:val="24"/>
          <w:szCs w:val="24"/>
        </w:rPr>
        <w:t>In the occurrence of an AE and/or SAE, an adverse event and serious advert event template should be completed. This can be found under the ‘Contact history’ tab. For CTIMP studies that require paper prescriptions and administrations forms, this should be completed under the ‘medication’ tab. Please use R&amp;D Lorenzo QRG document for this.</w:t>
      </w:r>
    </w:p>
    <w:p w14:paraId="59902D34" w14:textId="51316934" w:rsidR="00A06522" w:rsidRPr="00D356C5" w:rsidRDefault="00A06522" w:rsidP="00D356C5">
      <w:pPr>
        <w:rPr>
          <w:rFonts w:cstheme="minorHAnsi"/>
          <w:b/>
          <w:bCs/>
        </w:rPr>
      </w:pPr>
      <w:r w:rsidRPr="00D356C5">
        <w:rPr>
          <w:rFonts w:cstheme="minorHAnsi"/>
        </w:rPr>
        <w:t>Most eLearning is available on Digital Learning Systems portal. Please register</w:t>
      </w:r>
      <w:r w:rsidR="0065711F" w:rsidRPr="00D356C5">
        <w:rPr>
          <w:rFonts w:cstheme="minorHAnsi"/>
        </w:rPr>
        <w:t xml:space="preserve"> </w:t>
      </w:r>
      <w:r w:rsidRPr="00D356C5">
        <w:rPr>
          <w:rFonts w:cstheme="minorHAnsi"/>
        </w:rPr>
        <w:t>on </w:t>
      </w:r>
      <w:hyperlink r:id="rId34" w:tgtFrame="_blank" w:history="1">
        <w:r w:rsidRPr="00D356C5">
          <w:rPr>
            <w:rStyle w:val="Hyperlink"/>
            <w:rFonts w:eastAsia="Times New Roman" w:cstheme="minorHAnsi"/>
            <w:color w:val="4B4D4F"/>
            <w:sz w:val="24"/>
            <w:szCs w:val="24"/>
          </w:rPr>
          <w:t>https://www.dls.nhs.uk/home</w:t>
        </w:r>
      </w:hyperlink>
      <w:r w:rsidRPr="00D356C5">
        <w:rPr>
          <w:rFonts w:cstheme="minorHAnsi"/>
        </w:rPr>
        <w:t> or contact the training team for details.</w:t>
      </w:r>
    </w:p>
    <w:p w14:paraId="365201F9" w14:textId="77777777" w:rsidR="00ED7A41" w:rsidRPr="00D356C5" w:rsidRDefault="00ED7A41" w:rsidP="00C4072F">
      <w:pPr>
        <w:pStyle w:val="Heading2"/>
        <w:rPr>
          <w:rFonts w:cstheme="minorHAnsi"/>
        </w:rPr>
      </w:pPr>
      <w:bookmarkStart w:id="55" w:name="_Toc165383786"/>
      <w:r w:rsidRPr="00D356C5">
        <w:rPr>
          <w:rFonts w:cstheme="minorHAnsi"/>
        </w:rPr>
        <w:t>Electronic Patient Records (EMR</w:t>
      </w:r>
      <w:r w:rsidR="00EF4134" w:rsidRPr="00D356C5">
        <w:rPr>
          <w:rFonts w:cstheme="minorHAnsi"/>
        </w:rPr>
        <w:t>)</w:t>
      </w:r>
      <w:bookmarkEnd w:id="55"/>
    </w:p>
    <w:p w14:paraId="03228234" w14:textId="06CFCE80" w:rsidR="00A35096" w:rsidRPr="00D356C5" w:rsidRDefault="00ED7A41" w:rsidP="00922341">
      <w:pPr>
        <w:jc w:val="both"/>
        <w:rPr>
          <w:rFonts w:cstheme="minorHAnsi"/>
          <w:sz w:val="24"/>
          <w:szCs w:val="24"/>
        </w:rPr>
      </w:pPr>
      <w:r w:rsidRPr="00D356C5">
        <w:rPr>
          <w:rFonts w:cstheme="minorHAnsi"/>
          <w:sz w:val="24"/>
          <w:szCs w:val="24"/>
        </w:rPr>
        <w:t>EMR is an electronic document management system which allows the creation and scanning of clinic</w:t>
      </w:r>
      <w:r w:rsidR="00A35096" w:rsidRPr="00D356C5">
        <w:rPr>
          <w:rFonts w:cstheme="minorHAnsi"/>
          <w:sz w:val="24"/>
          <w:szCs w:val="24"/>
        </w:rPr>
        <w:t>al</w:t>
      </w:r>
      <w:r w:rsidRPr="00D356C5">
        <w:rPr>
          <w:rFonts w:cstheme="minorHAnsi"/>
          <w:sz w:val="24"/>
          <w:szCs w:val="24"/>
        </w:rPr>
        <w:t xml:space="preserve"> letters </w:t>
      </w:r>
      <w:r w:rsidR="00A35096" w:rsidRPr="00D356C5">
        <w:rPr>
          <w:rFonts w:cstheme="minorHAnsi"/>
          <w:sz w:val="24"/>
          <w:szCs w:val="24"/>
        </w:rPr>
        <w:t>to be filed centrally. Access can be gained via the intranet</w:t>
      </w:r>
      <w:r w:rsidRPr="00D356C5">
        <w:rPr>
          <w:rFonts w:cstheme="minorHAnsi"/>
          <w:sz w:val="24"/>
          <w:szCs w:val="24"/>
        </w:rPr>
        <w:t xml:space="preserve"> </w:t>
      </w:r>
      <w:r w:rsidR="00A35096" w:rsidRPr="00D356C5">
        <w:rPr>
          <w:rFonts w:cstheme="minorHAnsi"/>
          <w:sz w:val="24"/>
          <w:szCs w:val="24"/>
        </w:rPr>
        <w:t xml:space="preserve">or through Lorenzo external links button </w:t>
      </w:r>
      <w:r w:rsidR="00623BB4" w:rsidRPr="00D356C5">
        <w:rPr>
          <w:rFonts w:cstheme="minorHAnsi"/>
          <w:sz w:val="24"/>
          <w:szCs w:val="24"/>
        </w:rPr>
        <w:t>named</w:t>
      </w:r>
      <w:r w:rsidR="00A35096" w:rsidRPr="00D356C5">
        <w:rPr>
          <w:rFonts w:cstheme="minorHAnsi"/>
          <w:sz w:val="24"/>
          <w:szCs w:val="24"/>
        </w:rPr>
        <w:t xml:space="preserve"> EDMS. Accessing EMR through the intranet will require you to use the same log on as the </w:t>
      </w:r>
      <w:r w:rsidR="00623BB4" w:rsidRPr="00D356C5">
        <w:rPr>
          <w:rFonts w:cstheme="minorHAnsi"/>
          <w:sz w:val="24"/>
          <w:szCs w:val="24"/>
        </w:rPr>
        <w:t>computer;</w:t>
      </w:r>
      <w:r w:rsidR="00A35096" w:rsidRPr="00D356C5">
        <w:rPr>
          <w:rFonts w:cstheme="minorHAnsi"/>
          <w:sz w:val="24"/>
          <w:szCs w:val="24"/>
        </w:rPr>
        <w:t xml:space="preserve"> </w:t>
      </w:r>
      <w:r w:rsidR="002D292A" w:rsidRPr="00D356C5">
        <w:rPr>
          <w:rFonts w:cstheme="minorHAnsi"/>
          <w:sz w:val="24"/>
          <w:szCs w:val="24"/>
        </w:rPr>
        <w:t>alternatively,</w:t>
      </w:r>
      <w:r w:rsidR="00A35096" w:rsidRPr="00D356C5">
        <w:rPr>
          <w:rFonts w:cstheme="minorHAnsi"/>
          <w:sz w:val="24"/>
          <w:szCs w:val="24"/>
        </w:rPr>
        <w:t xml:space="preserve"> L</w:t>
      </w:r>
      <w:r w:rsidR="009E74EF" w:rsidRPr="00D356C5">
        <w:rPr>
          <w:rFonts w:cstheme="minorHAnsi"/>
          <w:sz w:val="24"/>
          <w:szCs w:val="24"/>
        </w:rPr>
        <w:t>orenzo requires no addition</w:t>
      </w:r>
      <w:r w:rsidR="004476A2" w:rsidRPr="00D356C5">
        <w:rPr>
          <w:rFonts w:cstheme="minorHAnsi"/>
          <w:sz w:val="24"/>
          <w:szCs w:val="24"/>
        </w:rPr>
        <w:t>al</w:t>
      </w:r>
      <w:r w:rsidR="009E74EF" w:rsidRPr="00D356C5">
        <w:rPr>
          <w:rFonts w:cstheme="minorHAnsi"/>
          <w:sz w:val="24"/>
          <w:szCs w:val="24"/>
        </w:rPr>
        <w:t xml:space="preserve"> log-</w:t>
      </w:r>
      <w:r w:rsidR="00A35096" w:rsidRPr="00D356C5">
        <w:rPr>
          <w:rFonts w:cstheme="minorHAnsi"/>
          <w:sz w:val="24"/>
          <w:szCs w:val="24"/>
        </w:rPr>
        <w:t xml:space="preserve">ons for access. </w:t>
      </w:r>
    </w:p>
    <w:p w14:paraId="5DE9C913" w14:textId="0ACF57FE" w:rsidR="00ED7A41" w:rsidRPr="00D356C5" w:rsidRDefault="00A35096" w:rsidP="00922341">
      <w:pPr>
        <w:jc w:val="both"/>
        <w:rPr>
          <w:rFonts w:cstheme="minorHAnsi"/>
          <w:sz w:val="24"/>
          <w:szCs w:val="24"/>
        </w:rPr>
      </w:pPr>
      <w:r w:rsidRPr="00D356C5">
        <w:rPr>
          <w:rFonts w:cstheme="minorHAnsi"/>
          <w:sz w:val="24"/>
          <w:szCs w:val="24"/>
        </w:rPr>
        <w:t xml:space="preserve">Once access has been gained, you are then able to search for a patient using a number of </w:t>
      </w:r>
      <w:proofErr w:type="gramStart"/>
      <w:r w:rsidRPr="00D356C5">
        <w:rPr>
          <w:rFonts w:cstheme="minorHAnsi"/>
          <w:sz w:val="24"/>
          <w:szCs w:val="24"/>
        </w:rPr>
        <w:t>patient</w:t>
      </w:r>
      <w:proofErr w:type="gramEnd"/>
      <w:r w:rsidRPr="00D356C5">
        <w:rPr>
          <w:rFonts w:cstheme="minorHAnsi"/>
          <w:sz w:val="24"/>
          <w:szCs w:val="24"/>
        </w:rPr>
        <w:t xml:space="preserve"> identifiables.  Any combination of one or more can be used to do so. A patient summary should then appear. </w:t>
      </w:r>
      <w:r w:rsidR="00623BB4" w:rsidRPr="00D356C5">
        <w:rPr>
          <w:rFonts w:cstheme="minorHAnsi"/>
          <w:sz w:val="24"/>
          <w:szCs w:val="24"/>
        </w:rPr>
        <w:t xml:space="preserve">EMR then gives you the option to review records </w:t>
      </w:r>
      <w:r w:rsidR="00E73E06" w:rsidRPr="00D356C5">
        <w:rPr>
          <w:rFonts w:cstheme="minorHAnsi"/>
          <w:sz w:val="24"/>
          <w:szCs w:val="24"/>
        </w:rPr>
        <w:t xml:space="preserve">in sub-categories: Correspondence, Nursing Notes, Results and All. After selecting and clicking on a specific document for review it should appear on the </w:t>
      </w:r>
      <w:r w:rsidR="00DB3922" w:rsidRPr="00D356C5">
        <w:rPr>
          <w:rFonts w:cstheme="minorHAnsi"/>
          <w:sz w:val="24"/>
          <w:szCs w:val="24"/>
        </w:rPr>
        <w:t>right-hand</w:t>
      </w:r>
      <w:r w:rsidR="00E73E06" w:rsidRPr="00D356C5">
        <w:rPr>
          <w:rFonts w:cstheme="minorHAnsi"/>
          <w:sz w:val="24"/>
          <w:szCs w:val="24"/>
        </w:rPr>
        <w:t xml:space="preserve"> side of the screen. </w:t>
      </w:r>
    </w:p>
    <w:p w14:paraId="6CD3C2FB" w14:textId="27888233" w:rsidR="00E73E06" w:rsidRPr="00D356C5" w:rsidRDefault="009E74EF" w:rsidP="00922341">
      <w:pPr>
        <w:jc w:val="both"/>
        <w:rPr>
          <w:rFonts w:cstheme="minorHAnsi"/>
          <w:sz w:val="24"/>
          <w:szCs w:val="24"/>
        </w:rPr>
      </w:pPr>
      <w:r w:rsidRPr="00D356C5">
        <w:rPr>
          <w:rFonts w:cstheme="minorHAnsi"/>
          <w:sz w:val="24"/>
          <w:szCs w:val="24"/>
        </w:rPr>
        <w:t xml:space="preserve">Research staff </w:t>
      </w:r>
      <w:r w:rsidR="00E73E06" w:rsidRPr="00D356C5">
        <w:rPr>
          <w:rFonts w:cstheme="minorHAnsi"/>
          <w:sz w:val="24"/>
          <w:szCs w:val="24"/>
        </w:rPr>
        <w:t>are expected to upload Patient Information Sheets</w:t>
      </w:r>
      <w:r w:rsidR="00A06522" w:rsidRPr="00D356C5">
        <w:rPr>
          <w:rFonts w:cstheme="minorHAnsi"/>
          <w:sz w:val="24"/>
          <w:szCs w:val="24"/>
        </w:rPr>
        <w:t>, Relevant Information (particularly if related to an AE/SAE)</w:t>
      </w:r>
      <w:r w:rsidR="0065711F" w:rsidRPr="00D356C5">
        <w:rPr>
          <w:rFonts w:cstheme="minorHAnsi"/>
          <w:sz w:val="24"/>
          <w:szCs w:val="24"/>
        </w:rPr>
        <w:t>,</w:t>
      </w:r>
      <w:r w:rsidR="00176F75" w:rsidRPr="00D356C5">
        <w:rPr>
          <w:rFonts w:cstheme="minorHAnsi"/>
          <w:sz w:val="24"/>
          <w:szCs w:val="24"/>
        </w:rPr>
        <w:t xml:space="preserve"> G</w:t>
      </w:r>
      <w:r w:rsidR="00440AC0" w:rsidRPr="00D356C5">
        <w:rPr>
          <w:rFonts w:cstheme="minorHAnsi"/>
          <w:sz w:val="24"/>
          <w:szCs w:val="24"/>
        </w:rPr>
        <w:t>P</w:t>
      </w:r>
      <w:r w:rsidR="00AC6961" w:rsidRPr="00D356C5">
        <w:rPr>
          <w:rFonts w:cstheme="minorHAnsi"/>
          <w:sz w:val="24"/>
          <w:szCs w:val="24"/>
        </w:rPr>
        <w:t xml:space="preserve"> </w:t>
      </w:r>
      <w:r w:rsidR="00176F75" w:rsidRPr="00D356C5">
        <w:rPr>
          <w:rFonts w:cstheme="minorHAnsi"/>
          <w:sz w:val="24"/>
          <w:szCs w:val="24"/>
        </w:rPr>
        <w:t>letters</w:t>
      </w:r>
      <w:r w:rsidR="00A06522" w:rsidRPr="00D356C5">
        <w:rPr>
          <w:rFonts w:cstheme="minorHAnsi"/>
          <w:sz w:val="24"/>
          <w:szCs w:val="24"/>
        </w:rPr>
        <w:t xml:space="preserve"> and R&amp;D patient letters</w:t>
      </w:r>
      <w:r w:rsidR="00DB3922" w:rsidRPr="00D356C5">
        <w:rPr>
          <w:rFonts w:cstheme="minorHAnsi"/>
          <w:sz w:val="24"/>
          <w:szCs w:val="24"/>
        </w:rPr>
        <w:t xml:space="preserve"> </w:t>
      </w:r>
      <w:r w:rsidR="00176F75" w:rsidRPr="00D356C5">
        <w:rPr>
          <w:rFonts w:cstheme="minorHAnsi"/>
          <w:sz w:val="24"/>
          <w:szCs w:val="24"/>
        </w:rPr>
        <w:t>to EDMS (formerly EMR)</w:t>
      </w:r>
      <w:r w:rsidR="00E73E06" w:rsidRPr="00D356C5">
        <w:rPr>
          <w:rFonts w:cstheme="minorHAnsi"/>
          <w:sz w:val="24"/>
          <w:szCs w:val="24"/>
        </w:rPr>
        <w:t xml:space="preserve"> once a patient has been consent</w:t>
      </w:r>
      <w:r w:rsidRPr="00D356C5">
        <w:rPr>
          <w:rFonts w:cstheme="minorHAnsi"/>
          <w:sz w:val="24"/>
          <w:szCs w:val="24"/>
        </w:rPr>
        <w:t>ed</w:t>
      </w:r>
      <w:r w:rsidR="00E73E06" w:rsidRPr="00D356C5">
        <w:rPr>
          <w:rFonts w:cstheme="minorHAnsi"/>
          <w:sz w:val="24"/>
          <w:szCs w:val="24"/>
        </w:rPr>
        <w:t xml:space="preserve"> onto a research study. This is </w:t>
      </w:r>
      <w:r w:rsidR="00F83386" w:rsidRPr="00D356C5">
        <w:rPr>
          <w:rFonts w:cstheme="minorHAnsi"/>
          <w:sz w:val="24"/>
          <w:szCs w:val="24"/>
        </w:rPr>
        <w:t xml:space="preserve">completed by clicking on the </w:t>
      </w:r>
      <w:r w:rsidR="000F7FD2" w:rsidRPr="00D356C5">
        <w:rPr>
          <w:rFonts w:cstheme="minorHAnsi"/>
          <w:sz w:val="24"/>
          <w:szCs w:val="24"/>
        </w:rPr>
        <w:t xml:space="preserve">upload document tab under the </w:t>
      </w:r>
      <w:r w:rsidR="00F03778" w:rsidRPr="00D356C5">
        <w:rPr>
          <w:rFonts w:cstheme="minorHAnsi"/>
          <w:sz w:val="24"/>
          <w:szCs w:val="24"/>
        </w:rPr>
        <w:t xml:space="preserve">correct </w:t>
      </w:r>
      <w:r w:rsidR="000F7FD2" w:rsidRPr="00D356C5">
        <w:rPr>
          <w:rFonts w:cstheme="minorHAnsi"/>
          <w:sz w:val="24"/>
          <w:szCs w:val="24"/>
        </w:rPr>
        <w:t xml:space="preserve">patient summary box. A select file and upload options are then presented on the </w:t>
      </w:r>
      <w:r w:rsidR="0065711F" w:rsidRPr="00D356C5">
        <w:rPr>
          <w:rFonts w:cstheme="minorHAnsi"/>
          <w:sz w:val="24"/>
          <w:szCs w:val="24"/>
        </w:rPr>
        <w:t>right-hand</w:t>
      </w:r>
      <w:r w:rsidR="000F7FD2" w:rsidRPr="00D356C5">
        <w:rPr>
          <w:rFonts w:cstheme="minorHAnsi"/>
          <w:sz w:val="24"/>
          <w:szCs w:val="24"/>
        </w:rPr>
        <w:t xml:space="preserve"> side of the screen. Once the appropriate document has been selected</w:t>
      </w:r>
      <w:r w:rsidR="00F03778" w:rsidRPr="00D356C5">
        <w:rPr>
          <w:rFonts w:cstheme="minorHAnsi"/>
          <w:sz w:val="24"/>
          <w:szCs w:val="24"/>
        </w:rPr>
        <w:t>,</w:t>
      </w:r>
      <w:r w:rsidR="000F7FD2" w:rsidRPr="00D356C5">
        <w:rPr>
          <w:rFonts w:cstheme="minorHAnsi"/>
          <w:sz w:val="24"/>
          <w:szCs w:val="24"/>
        </w:rPr>
        <w:t xml:space="preserve"> click t</w:t>
      </w:r>
      <w:r w:rsidR="00F03778" w:rsidRPr="00D356C5">
        <w:rPr>
          <w:rFonts w:cstheme="minorHAnsi"/>
          <w:sz w:val="24"/>
          <w:szCs w:val="24"/>
        </w:rPr>
        <w:t>he upload document button. EMR will th</w:t>
      </w:r>
      <w:r w:rsidR="000F7FD2" w:rsidRPr="00D356C5">
        <w:rPr>
          <w:rFonts w:cstheme="minorHAnsi"/>
          <w:sz w:val="24"/>
          <w:szCs w:val="24"/>
        </w:rPr>
        <w:t>en ask you to index the document that you wish to upload.</w:t>
      </w:r>
      <w:r w:rsidR="00F03778" w:rsidRPr="00D356C5">
        <w:rPr>
          <w:rFonts w:cstheme="minorHAnsi"/>
          <w:sz w:val="24"/>
          <w:szCs w:val="24"/>
        </w:rPr>
        <w:t xml:space="preserve"> Patient information sheets should be indexed within doc type as correspondence. Any other document should be indexed under Nursing notes. The sub doc type should be Research and Development and speciality chosen to best suit study area. Appropriate doc date should be chosen (i.e</w:t>
      </w:r>
      <w:r w:rsidRPr="00D356C5">
        <w:rPr>
          <w:rFonts w:cstheme="minorHAnsi"/>
          <w:sz w:val="24"/>
          <w:szCs w:val="24"/>
        </w:rPr>
        <w:t>.</w:t>
      </w:r>
      <w:r w:rsidR="00F03778" w:rsidRPr="00D356C5">
        <w:rPr>
          <w:rFonts w:cstheme="minorHAnsi"/>
          <w:sz w:val="24"/>
          <w:szCs w:val="24"/>
        </w:rPr>
        <w:t xml:space="preserve"> date of consent) and PI consultant chosen within </w:t>
      </w:r>
      <w:r w:rsidR="002D292A" w:rsidRPr="00D356C5">
        <w:rPr>
          <w:rFonts w:cstheme="minorHAnsi"/>
          <w:sz w:val="24"/>
          <w:szCs w:val="24"/>
        </w:rPr>
        <w:t>consultant</w:t>
      </w:r>
      <w:r w:rsidR="00F03778" w:rsidRPr="00D356C5">
        <w:rPr>
          <w:rFonts w:cstheme="minorHAnsi"/>
          <w:sz w:val="24"/>
          <w:szCs w:val="24"/>
        </w:rPr>
        <w:t xml:space="preserve"> tab. The document can then be saved.</w:t>
      </w:r>
      <w:r w:rsidR="004272E7" w:rsidRPr="00D356C5">
        <w:rPr>
          <w:rFonts w:cstheme="minorHAnsi"/>
          <w:sz w:val="24"/>
          <w:szCs w:val="24"/>
        </w:rPr>
        <w:t xml:space="preserve"> </w:t>
      </w:r>
    </w:p>
    <w:p w14:paraId="12EC094D" w14:textId="77777777" w:rsidR="00345AAA" w:rsidRPr="00D356C5" w:rsidRDefault="00345AAA" w:rsidP="00C4072F">
      <w:pPr>
        <w:pStyle w:val="Heading2"/>
        <w:rPr>
          <w:rFonts w:cstheme="minorHAnsi"/>
        </w:rPr>
      </w:pPr>
      <w:bookmarkStart w:id="56" w:name="_Toc165383787"/>
      <w:r w:rsidRPr="00D356C5">
        <w:rPr>
          <w:rFonts w:cstheme="minorHAnsi"/>
        </w:rPr>
        <w:t>e-TMF</w:t>
      </w:r>
      <w:bookmarkEnd w:id="56"/>
    </w:p>
    <w:p w14:paraId="00982626" w14:textId="7579817D" w:rsidR="00DB3922" w:rsidRPr="00D356C5" w:rsidRDefault="00374D35" w:rsidP="00922341">
      <w:pPr>
        <w:jc w:val="both"/>
        <w:rPr>
          <w:rFonts w:cstheme="minorHAnsi"/>
          <w:iCs/>
          <w:sz w:val="24"/>
          <w:szCs w:val="24"/>
        </w:rPr>
      </w:pPr>
      <w:r w:rsidRPr="00D356C5">
        <w:rPr>
          <w:rFonts w:cstheme="minorHAnsi"/>
          <w:iCs/>
          <w:sz w:val="24"/>
          <w:szCs w:val="24"/>
        </w:rPr>
        <w:t xml:space="preserve">The ethos of the Hospital is to be paper light. </w:t>
      </w:r>
      <w:r w:rsidR="002D292A" w:rsidRPr="00D356C5">
        <w:rPr>
          <w:rFonts w:cstheme="minorHAnsi"/>
          <w:iCs/>
          <w:sz w:val="24"/>
          <w:szCs w:val="24"/>
        </w:rPr>
        <w:t>Therefore,</w:t>
      </w:r>
      <w:r w:rsidRPr="00D356C5">
        <w:rPr>
          <w:rFonts w:cstheme="minorHAnsi"/>
          <w:iCs/>
          <w:sz w:val="24"/>
          <w:szCs w:val="24"/>
        </w:rPr>
        <w:t xml:space="preserve"> the R&amp;D department have introduced an e-TMF (Electronic Trial Master File) for all Papworth Sponsored Studies. The e-TMF can </w:t>
      </w:r>
      <w:r w:rsidRPr="00D356C5">
        <w:rPr>
          <w:rFonts w:cstheme="minorHAnsi"/>
          <w:iCs/>
          <w:sz w:val="24"/>
          <w:szCs w:val="24"/>
        </w:rPr>
        <w:lastRenderedPageBreak/>
        <w:t xml:space="preserve">also be used for Non-Papworth Sponsored studies, however permission needs to be given by the Sponsor - some Sponsors prefer a paper Site File. The e-TMF is a standardised electronic </w:t>
      </w:r>
      <w:proofErr w:type="gramStart"/>
      <w:r w:rsidRPr="00D356C5">
        <w:rPr>
          <w:rFonts w:cstheme="minorHAnsi"/>
          <w:iCs/>
          <w:sz w:val="24"/>
          <w:szCs w:val="24"/>
        </w:rPr>
        <w:t>structure</w:t>
      </w:r>
      <w:proofErr w:type="gramEnd"/>
      <w:r w:rsidRPr="00D356C5">
        <w:rPr>
          <w:rFonts w:cstheme="minorHAnsi"/>
          <w:iCs/>
          <w:sz w:val="24"/>
          <w:szCs w:val="24"/>
        </w:rPr>
        <w:t xml:space="preserve"> and all new studies should be set up using the same structure. TMF indexes (to be used regardless of whether a paper or eTMF is to be used), can be found on the R&amp;D Intranet page: Sponsor File Index (FRM021), Site File Index (FRM068) and Paper File Index (FRM073). The Paper File Index is to be used for studies with an eTMF for the handful of documents which must always be retained as paper (e.g., informed consent forms).</w:t>
      </w:r>
    </w:p>
    <w:p w14:paraId="042D9B07" w14:textId="412A8421" w:rsidR="00374D35" w:rsidRPr="00D356C5" w:rsidRDefault="00374D35" w:rsidP="00922341">
      <w:pPr>
        <w:jc w:val="both"/>
        <w:rPr>
          <w:rFonts w:cstheme="minorHAnsi"/>
          <w:iCs/>
          <w:sz w:val="24"/>
          <w:szCs w:val="24"/>
        </w:rPr>
      </w:pPr>
      <w:r w:rsidRPr="00D356C5">
        <w:rPr>
          <w:rFonts w:cstheme="minorHAnsi"/>
          <w:iCs/>
          <w:sz w:val="24"/>
          <w:szCs w:val="24"/>
        </w:rPr>
        <w:t xml:space="preserve">TMF/eTMF training is mandatory for all R&amp;D staff and training materials are available. For further information or general queries </w:t>
      </w:r>
      <w:r w:rsidR="00DB3922" w:rsidRPr="00D356C5">
        <w:rPr>
          <w:rFonts w:cstheme="minorHAnsi"/>
          <w:iCs/>
          <w:sz w:val="24"/>
          <w:szCs w:val="24"/>
        </w:rPr>
        <w:t>regarding</w:t>
      </w:r>
      <w:r w:rsidRPr="00D356C5">
        <w:rPr>
          <w:rFonts w:cstheme="minorHAnsi"/>
          <w:iCs/>
          <w:sz w:val="24"/>
          <w:szCs w:val="24"/>
        </w:rPr>
        <w:t xml:space="preserve"> TMF/ e-TMF processes, please contact Melissa Duckworth or Fiona Bottrill.</w:t>
      </w:r>
    </w:p>
    <w:p w14:paraId="64A11D07" w14:textId="77777777" w:rsidR="00680B26" w:rsidRPr="00D356C5" w:rsidRDefault="00680B26" w:rsidP="00922341">
      <w:pPr>
        <w:jc w:val="both"/>
        <w:rPr>
          <w:rFonts w:cstheme="minorHAnsi"/>
          <w:iCs/>
          <w:sz w:val="24"/>
          <w:szCs w:val="24"/>
        </w:rPr>
      </w:pPr>
      <w:r w:rsidRPr="00D356C5">
        <w:rPr>
          <w:rFonts w:cstheme="minorHAnsi"/>
          <w:sz w:val="24"/>
          <w:szCs w:val="24"/>
        </w:rPr>
        <w:t xml:space="preserve">ETMF support materials are saved here: </w:t>
      </w:r>
      <w:hyperlink r:id="rId35" w:history="1">
        <w:r w:rsidRPr="00D356C5">
          <w:rPr>
            <w:rStyle w:val="Hyperlink"/>
            <w:rFonts w:cstheme="minorHAnsi"/>
            <w:sz w:val="24"/>
            <w:szCs w:val="24"/>
          </w:rPr>
          <w:t>N:\Shared\R&amp;D PROJECTS\eTMF SUPPORT MATERIALS</w:t>
        </w:r>
      </w:hyperlink>
    </w:p>
    <w:p w14:paraId="26EC049E" w14:textId="77777777" w:rsidR="00680B26" w:rsidRPr="00D356C5" w:rsidRDefault="0028796B" w:rsidP="00C4072F">
      <w:pPr>
        <w:pStyle w:val="Heading2"/>
        <w:rPr>
          <w:rFonts w:cstheme="minorHAnsi"/>
        </w:rPr>
      </w:pPr>
      <w:bookmarkStart w:id="57" w:name="_Toc374710391"/>
      <w:bookmarkStart w:id="58" w:name="_Toc374710660"/>
      <w:bookmarkStart w:id="59" w:name="_Toc380137783"/>
      <w:bookmarkStart w:id="60" w:name="_Toc391455417"/>
      <w:bookmarkStart w:id="61" w:name="_Toc165383788"/>
      <w:r w:rsidRPr="00D356C5">
        <w:rPr>
          <w:rFonts w:cstheme="minorHAnsi"/>
        </w:rPr>
        <w:t>Monitoring Visit</w:t>
      </w:r>
      <w:bookmarkEnd w:id="57"/>
      <w:bookmarkEnd w:id="58"/>
      <w:bookmarkEnd w:id="59"/>
      <w:bookmarkEnd w:id="60"/>
      <w:r w:rsidR="00512A29" w:rsidRPr="00D356C5">
        <w:rPr>
          <w:rFonts w:cstheme="minorHAnsi"/>
        </w:rPr>
        <w:t>s</w:t>
      </w:r>
      <w:bookmarkEnd w:id="61"/>
      <w:r w:rsidR="009C4736" w:rsidRPr="00D356C5">
        <w:rPr>
          <w:rFonts w:cstheme="minorHAnsi"/>
        </w:rPr>
        <w:t xml:space="preserve"> </w:t>
      </w:r>
    </w:p>
    <w:p w14:paraId="2A976824" w14:textId="77777777" w:rsidR="0028796B" w:rsidRPr="00D356C5" w:rsidRDefault="0028796B" w:rsidP="00922341">
      <w:pPr>
        <w:pStyle w:val="Heading2"/>
        <w:spacing w:before="0" w:line="240" w:lineRule="auto"/>
        <w:jc w:val="both"/>
        <w:rPr>
          <w:rFonts w:cstheme="minorHAnsi"/>
          <w:color w:val="FF0000"/>
          <w:szCs w:val="24"/>
        </w:rPr>
      </w:pPr>
    </w:p>
    <w:p w14:paraId="0D82EC9F" w14:textId="75AB5AAF" w:rsidR="0028796B" w:rsidRPr="00D356C5" w:rsidRDefault="0028796B" w:rsidP="00922341">
      <w:pPr>
        <w:jc w:val="both"/>
        <w:rPr>
          <w:rFonts w:cstheme="minorHAnsi"/>
          <w:sz w:val="24"/>
          <w:szCs w:val="24"/>
        </w:rPr>
      </w:pPr>
      <w:r w:rsidRPr="00D356C5">
        <w:rPr>
          <w:rFonts w:cstheme="minorHAnsi"/>
          <w:sz w:val="24"/>
          <w:szCs w:val="24"/>
        </w:rPr>
        <w:t xml:space="preserve">If you are required to organise and oversee a trial monitoring visit, please ensure </w:t>
      </w:r>
      <w:r w:rsidR="00F63465" w:rsidRPr="00D356C5">
        <w:rPr>
          <w:rFonts w:cstheme="minorHAnsi"/>
          <w:sz w:val="24"/>
          <w:szCs w:val="24"/>
        </w:rPr>
        <w:t xml:space="preserve">the </w:t>
      </w:r>
      <w:r w:rsidRPr="00D356C5">
        <w:rPr>
          <w:rFonts w:cstheme="minorHAnsi"/>
          <w:sz w:val="24"/>
          <w:szCs w:val="24"/>
        </w:rPr>
        <w:t xml:space="preserve">Monitors/external visitors </w:t>
      </w:r>
      <w:proofErr w:type="gramStart"/>
      <w:r w:rsidRPr="00D356C5">
        <w:rPr>
          <w:rFonts w:cstheme="minorHAnsi"/>
          <w:sz w:val="24"/>
          <w:szCs w:val="24"/>
        </w:rPr>
        <w:t xml:space="preserve">are </w:t>
      </w:r>
      <w:r w:rsidR="00F63465" w:rsidRPr="00D356C5">
        <w:rPr>
          <w:rFonts w:cstheme="minorHAnsi"/>
          <w:sz w:val="24"/>
          <w:szCs w:val="24"/>
        </w:rPr>
        <w:t>located in</w:t>
      </w:r>
      <w:proofErr w:type="gramEnd"/>
      <w:r w:rsidR="00F63465" w:rsidRPr="00D356C5">
        <w:rPr>
          <w:rFonts w:cstheme="minorHAnsi"/>
          <w:sz w:val="24"/>
          <w:szCs w:val="24"/>
        </w:rPr>
        <w:t xml:space="preserve"> a suitable place</w:t>
      </w:r>
      <w:r w:rsidR="00112792" w:rsidRPr="00D356C5">
        <w:rPr>
          <w:rFonts w:cstheme="minorHAnsi"/>
          <w:sz w:val="24"/>
          <w:szCs w:val="24"/>
        </w:rPr>
        <w:t xml:space="preserve"> (for example a study booth / small meeting room)</w:t>
      </w:r>
      <w:r w:rsidRPr="00D356C5">
        <w:rPr>
          <w:rFonts w:cstheme="minorHAnsi"/>
          <w:sz w:val="24"/>
          <w:szCs w:val="24"/>
        </w:rPr>
        <w:t xml:space="preserve"> and are </w:t>
      </w:r>
      <w:r w:rsidR="00F63465" w:rsidRPr="00D356C5">
        <w:rPr>
          <w:rFonts w:cstheme="minorHAnsi"/>
          <w:sz w:val="24"/>
          <w:szCs w:val="24"/>
        </w:rPr>
        <w:t>only</w:t>
      </w:r>
      <w:r w:rsidRPr="00D356C5">
        <w:rPr>
          <w:rFonts w:cstheme="minorHAnsi"/>
          <w:sz w:val="24"/>
          <w:szCs w:val="24"/>
        </w:rPr>
        <w:t xml:space="preserve"> given access to the hospital network via the specific IT access login for visitors.</w:t>
      </w:r>
      <w:r w:rsidR="000A0C41" w:rsidRPr="00D356C5">
        <w:rPr>
          <w:rFonts w:cstheme="minorHAnsi"/>
          <w:sz w:val="24"/>
          <w:szCs w:val="24"/>
        </w:rPr>
        <w:t xml:space="preserve"> Monitoring visits should only take place within the Hospital</w:t>
      </w:r>
      <w:r w:rsidR="00DB3922" w:rsidRPr="00D356C5">
        <w:rPr>
          <w:rFonts w:cstheme="minorHAnsi"/>
          <w:sz w:val="24"/>
          <w:szCs w:val="24"/>
        </w:rPr>
        <w:t xml:space="preserve">, </w:t>
      </w:r>
      <w:r w:rsidR="000A0C41" w:rsidRPr="00D356C5">
        <w:rPr>
          <w:rFonts w:cstheme="minorHAnsi"/>
          <w:sz w:val="24"/>
          <w:szCs w:val="24"/>
        </w:rPr>
        <w:t>not the HLRI building.</w:t>
      </w:r>
    </w:p>
    <w:p w14:paraId="72BC446F" w14:textId="77777777" w:rsidR="0028796B" w:rsidRPr="00D356C5" w:rsidRDefault="0028796B" w:rsidP="00922341">
      <w:pPr>
        <w:jc w:val="both"/>
        <w:rPr>
          <w:rFonts w:cstheme="minorHAnsi"/>
          <w:sz w:val="24"/>
          <w:szCs w:val="24"/>
        </w:rPr>
      </w:pPr>
      <w:r w:rsidRPr="00D356C5">
        <w:rPr>
          <w:rFonts w:cstheme="minorHAnsi"/>
          <w:sz w:val="24"/>
          <w:szCs w:val="24"/>
        </w:rPr>
        <w:t xml:space="preserve">Obtain </w:t>
      </w:r>
      <w:r w:rsidR="00512A29" w:rsidRPr="00D356C5">
        <w:rPr>
          <w:rFonts w:cstheme="minorHAnsi"/>
          <w:sz w:val="24"/>
          <w:szCs w:val="24"/>
        </w:rPr>
        <w:t xml:space="preserve">a </w:t>
      </w:r>
      <w:r w:rsidRPr="00D356C5">
        <w:rPr>
          <w:rFonts w:cstheme="minorHAnsi"/>
          <w:sz w:val="24"/>
          <w:szCs w:val="24"/>
        </w:rPr>
        <w:t>Guest log</w:t>
      </w:r>
      <w:r w:rsidR="00512A29" w:rsidRPr="00D356C5">
        <w:rPr>
          <w:rFonts w:cstheme="minorHAnsi"/>
          <w:sz w:val="24"/>
          <w:szCs w:val="24"/>
        </w:rPr>
        <w:t xml:space="preserve"> in</w:t>
      </w:r>
      <w:r w:rsidRPr="00D356C5">
        <w:rPr>
          <w:rFonts w:cstheme="minorHAnsi"/>
          <w:sz w:val="24"/>
          <w:szCs w:val="24"/>
        </w:rPr>
        <w:t xml:space="preserve"> from the R&amp;D admin </w:t>
      </w:r>
      <w:r w:rsidR="00ED3081" w:rsidRPr="00D356C5">
        <w:rPr>
          <w:rFonts w:cstheme="minorHAnsi"/>
          <w:sz w:val="24"/>
          <w:szCs w:val="24"/>
        </w:rPr>
        <w:t xml:space="preserve">team </w:t>
      </w:r>
      <w:r w:rsidRPr="00D356C5">
        <w:rPr>
          <w:rFonts w:cstheme="minorHAnsi"/>
          <w:sz w:val="24"/>
          <w:szCs w:val="24"/>
        </w:rPr>
        <w:t>in for the monitor.</w:t>
      </w:r>
    </w:p>
    <w:p w14:paraId="3B9A4AC3" w14:textId="1F3CC92C" w:rsidR="00680B26" w:rsidRPr="00D356C5" w:rsidRDefault="00680B26" w:rsidP="00922341">
      <w:pPr>
        <w:jc w:val="both"/>
        <w:rPr>
          <w:rFonts w:cstheme="minorHAnsi"/>
          <w:sz w:val="24"/>
          <w:szCs w:val="24"/>
        </w:rPr>
      </w:pPr>
      <w:r w:rsidRPr="00D356C5">
        <w:rPr>
          <w:rFonts w:cstheme="minorHAnsi"/>
          <w:sz w:val="24"/>
          <w:szCs w:val="24"/>
        </w:rPr>
        <w:t>Follow SOP 085 for most recent guidance</w:t>
      </w:r>
      <w:r w:rsidR="00DB3922" w:rsidRPr="00D356C5">
        <w:rPr>
          <w:rFonts w:cstheme="minorHAnsi"/>
          <w:sz w:val="24"/>
          <w:szCs w:val="24"/>
        </w:rPr>
        <w:t>.</w:t>
      </w:r>
    </w:p>
    <w:p w14:paraId="52584B98" w14:textId="30C5D4D7" w:rsidR="00DB3922" w:rsidRPr="00D356C5" w:rsidRDefault="0028796B" w:rsidP="00922341">
      <w:pPr>
        <w:jc w:val="both"/>
        <w:rPr>
          <w:rStyle w:val="Hyperlink"/>
          <w:rFonts w:cstheme="minorHAnsi"/>
          <w:sz w:val="24"/>
          <w:szCs w:val="24"/>
        </w:rPr>
      </w:pPr>
      <w:r w:rsidRPr="00D356C5">
        <w:rPr>
          <w:rFonts w:cstheme="minorHAnsi"/>
          <w:sz w:val="24"/>
          <w:szCs w:val="24"/>
        </w:rPr>
        <w:t>Obtain a read only Lorenzo</w:t>
      </w:r>
      <w:r w:rsidR="00E5772E" w:rsidRPr="00D356C5">
        <w:rPr>
          <w:rFonts w:cstheme="minorHAnsi"/>
          <w:sz w:val="24"/>
          <w:szCs w:val="24"/>
        </w:rPr>
        <w:t xml:space="preserve"> card from Recruitment Services. The card needs to be booked out</w:t>
      </w:r>
      <w:r w:rsidR="00D04096" w:rsidRPr="00D356C5">
        <w:rPr>
          <w:rFonts w:cstheme="minorHAnsi"/>
          <w:sz w:val="24"/>
          <w:szCs w:val="24"/>
        </w:rPr>
        <w:t xml:space="preserve"> in advance of the monitor’s arrival via this spreadsheet: </w:t>
      </w:r>
      <w:hyperlink r:id="rId36" w:history="1">
        <w:r w:rsidR="00D04096" w:rsidRPr="00D356C5">
          <w:rPr>
            <w:rStyle w:val="Hyperlink"/>
            <w:rFonts w:cstheme="minorHAnsi"/>
            <w:sz w:val="24"/>
            <w:szCs w:val="24"/>
          </w:rPr>
          <w:t>S:\shared\R&amp;D\Meeting Rooms and Clinic Bookings\Meeting Room &amp; Clinic Bookings\Lorenzo Monitoring Card Booking Spreadsheet.xlsx</w:t>
        </w:r>
      </w:hyperlink>
    </w:p>
    <w:p w14:paraId="0FCF0830" w14:textId="77777777" w:rsidR="00BA1B92" w:rsidRPr="00D356C5" w:rsidRDefault="00BA1B92" w:rsidP="00C4072F">
      <w:pPr>
        <w:pStyle w:val="Heading2"/>
        <w:rPr>
          <w:rFonts w:cstheme="minorHAnsi"/>
        </w:rPr>
      </w:pPr>
      <w:bookmarkStart w:id="62" w:name="_Toc374710389"/>
      <w:bookmarkStart w:id="63" w:name="_Toc374710658"/>
      <w:bookmarkStart w:id="64" w:name="_Toc380137780"/>
      <w:bookmarkStart w:id="65" w:name="_Toc391455414"/>
      <w:bookmarkStart w:id="66" w:name="_Toc165383789"/>
      <w:r w:rsidRPr="00D356C5">
        <w:rPr>
          <w:rFonts w:cstheme="minorHAnsi"/>
        </w:rPr>
        <w:t>Paper Patient Case Notes</w:t>
      </w:r>
      <w:bookmarkEnd w:id="62"/>
      <w:bookmarkEnd w:id="63"/>
      <w:bookmarkEnd w:id="64"/>
      <w:bookmarkEnd w:id="65"/>
      <w:bookmarkEnd w:id="66"/>
      <w:r w:rsidRPr="00D356C5">
        <w:rPr>
          <w:rFonts w:cstheme="minorHAnsi"/>
        </w:rPr>
        <w:t xml:space="preserve"> </w:t>
      </w:r>
    </w:p>
    <w:p w14:paraId="1479CF64" w14:textId="77777777" w:rsidR="00BA1B92" w:rsidRPr="00D356C5" w:rsidRDefault="00BA1B92" w:rsidP="00922341">
      <w:pPr>
        <w:jc w:val="both"/>
        <w:rPr>
          <w:rFonts w:cstheme="minorHAnsi"/>
          <w:sz w:val="24"/>
          <w:szCs w:val="24"/>
        </w:rPr>
      </w:pPr>
      <w:r w:rsidRPr="00D356C5">
        <w:rPr>
          <w:rFonts w:cstheme="minorHAnsi"/>
          <w:sz w:val="24"/>
          <w:szCs w:val="24"/>
        </w:rPr>
        <w:t>All paper case notes are stored at an off-site storage location. A charge is levied for retrieval of notes. A request form is available on the intranet or from the Health Records Department.</w:t>
      </w:r>
    </w:p>
    <w:p w14:paraId="2ACC5277" w14:textId="77777777" w:rsidR="00D356C5" w:rsidRDefault="00D356C5" w:rsidP="00C4072F">
      <w:pPr>
        <w:pStyle w:val="Heading2"/>
        <w:rPr>
          <w:rFonts w:cstheme="minorHAnsi"/>
        </w:rPr>
      </w:pPr>
      <w:bookmarkStart w:id="67" w:name="_Toc380137782"/>
      <w:bookmarkStart w:id="68" w:name="_Toc391455416"/>
    </w:p>
    <w:p w14:paraId="209EE1D2" w14:textId="77777777" w:rsidR="00D356C5" w:rsidRDefault="00D356C5" w:rsidP="00C4072F">
      <w:pPr>
        <w:pStyle w:val="Heading2"/>
        <w:rPr>
          <w:rFonts w:cstheme="minorHAnsi"/>
        </w:rPr>
      </w:pPr>
    </w:p>
    <w:p w14:paraId="0168D8FF" w14:textId="7B84618A" w:rsidR="00BA1B92" w:rsidRPr="00D356C5" w:rsidRDefault="00BA1B92" w:rsidP="00C4072F">
      <w:pPr>
        <w:pStyle w:val="Heading2"/>
        <w:rPr>
          <w:rFonts w:cstheme="minorHAnsi"/>
        </w:rPr>
      </w:pPr>
      <w:bookmarkStart w:id="69" w:name="_Toc165383790"/>
      <w:r w:rsidRPr="00D356C5">
        <w:rPr>
          <w:rFonts w:cstheme="minorHAnsi"/>
        </w:rPr>
        <w:lastRenderedPageBreak/>
        <w:t>Six Minute Walk Test</w:t>
      </w:r>
      <w:bookmarkEnd w:id="67"/>
      <w:bookmarkEnd w:id="68"/>
      <w:r w:rsidRPr="00D356C5">
        <w:rPr>
          <w:rFonts w:cstheme="minorHAnsi"/>
        </w:rPr>
        <w:t xml:space="preserve"> (SMWT or 6MWT)</w:t>
      </w:r>
      <w:bookmarkEnd w:id="69"/>
    </w:p>
    <w:p w14:paraId="2E5962DD" w14:textId="1C672C26" w:rsidR="00A85691" w:rsidRPr="00D356C5" w:rsidRDefault="00A85691" w:rsidP="00D356C5">
      <w:pPr>
        <w:rPr>
          <w:rFonts w:cstheme="minorHAnsi"/>
          <w:b/>
          <w:i/>
        </w:rPr>
      </w:pPr>
      <w:bookmarkStart w:id="70" w:name="_Toc374710392"/>
      <w:bookmarkStart w:id="71" w:name="_Toc374710662"/>
      <w:bookmarkStart w:id="72" w:name="_Toc380137785"/>
      <w:bookmarkStart w:id="73" w:name="_Toc391455420"/>
      <w:proofErr w:type="gramStart"/>
      <w:r w:rsidRPr="00D356C5">
        <w:rPr>
          <w:rFonts w:cstheme="minorHAnsi"/>
        </w:rPr>
        <w:t>A number of</w:t>
      </w:r>
      <w:proofErr w:type="gramEnd"/>
      <w:r w:rsidRPr="00D356C5">
        <w:rPr>
          <w:rFonts w:cstheme="minorHAnsi"/>
        </w:rPr>
        <w:t xml:space="preserve"> research studies require the participants to undergo a </w:t>
      </w:r>
      <w:r w:rsidR="002D292A" w:rsidRPr="00D356C5">
        <w:rPr>
          <w:rFonts w:cstheme="minorHAnsi"/>
        </w:rPr>
        <w:t>six-minute</w:t>
      </w:r>
      <w:r w:rsidRPr="00D356C5">
        <w:rPr>
          <w:rFonts w:cstheme="minorHAnsi"/>
        </w:rPr>
        <w:t xml:space="preserve"> walk test. This is a submaximal exercise test to assess functional capacity. For this</w:t>
      </w:r>
      <w:r w:rsidR="002D292A" w:rsidRPr="00D356C5">
        <w:rPr>
          <w:rFonts w:cstheme="minorHAnsi"/>
        </w:rPr>
        <w:t>,</w:t>
      </w:r>
      <w:r w:rsidRPr="00D356C5">
        <w:rPr>
          <w:rFonts w:cstheme="minorHAnsi"/>
        </w:rPr>
        <w:t xml:space="preserve"> patients will walk up and down a major corridor in the Hospital. 6MWTs can be performed by a member of the Respirato</w:t>
      </w:r>
      <w:r w:rsidR="00EF528D" w:rsidRPr="00D356C5">
        <w:rPr>
          <w:rFonts w:cstheme="minorHAnsi"/>
        </w:rPr>
        <w:t>ry Physiology Team or a trained</w:t>
      </w:r>
      <w:r w:rsidRPr="00D356C5">
        <w:rPr>
          <w:rFonts w:cstheme="minorHAnsi"/>
        </w:rPr>
        <w:t xml:space="preserve"> R&amp;D staff member. 6 minute walk tests or just the use of the corridor must be booked via the Respiratory Physiology department via email to </w:t>
      </w:r>
      <w:hyperlink r:id="rId37" w:history="1">
        <w:r w:rsidRPr="00D356C5">
          <w:rPr>
            <w:rStyle w:val="Hyperlink"/>
            <w:rFonts w:cstheme="minorHAnsi"/>
            <w:sz w:val="24"/>
            <w:szCs w:val="24"/>
          </w:rPr>
          <w:t>papworth.respiratoryphysiology2@nhs.net</w:t>
        </w:r>
      </w:hyperlink>
      <w:r w:rsidRPr="00D356C5">
        <w:rPr>
          <w:rFonts w:cstheme="minorHAnsi"/>
        </w:rPr>
        <w:t xml:space="preserve"> and completion of a lung function request form which is saved </w:t>
      </w:r>
      <w:hyperlink r:id="rId38" w:history="1">
        <w:r w:rsidRPr="00D356C5">
          <w:rPr>
            <w:rStyle w:val="Hyperlink"/>
            <w:rFonts w:cstheme="minorHAnsi"/>
            <w:sz w:val="24"/>
            <w:szCs w:val="24"/>
          </w:rPr>
          <w:t>here</w:t>
        </w:r>
      </w:hyperlink>
      <w:r w:rsidRPr="00D356C5">
        <w:rPr>
          <w:rFonts w:cstheme="minorHAnsi"/>
        </w:rPr>
        <w:t>.</w:t>
      </w:r>
      <w:r w:rsidR="00F958D1" w:rsidRPr="00D356C5">
        <w:rPr>
          <w:rFonts w:cstheme="minorHAnsi"/>
        </w:rPr>
        <w:t xml:space="preserve"> They can also be done in</w:t>
      </w:r>
      <w:r w:rsidR="00AB3E2B" w:rsidRPr="00D356C5">
        <w:rPr>
          <w:rFonts w:cstheme="minorHAnsi"/>
        </w:rPr>
        <w:t xml:space="preserve"> the</w:t>
      </w:r>
      <w:r w:rsidR="00F958D1" w:rsidRPr="00D356C5">
        <w:rPr>
          <w:rFonts w:cstheme="minorHAnsi"/>
        </w:rPr>
        <w:t xml:space="preserve"> CRF depending on study specific requirements for length of corridor.</w:t>
      </w:r>
    </w:p>
    <w:p w14:paraId="4AD52D0D" w14:textId="77777777" w:rsidR="00BA1B92" w:rsidRPr="00D356C5" w:rsidRDefault="00BA1B92" w:rsidP="00C4072F">
      <w:pPr>
        <w:pStyle w:val="Heading2"/>
        <w:rPr>
          <w:rFonts w:cstheme="minorHAnsi"/>
        </w:rPr>
      </w:pPr>
      <w:bookmarkStart w:id="74" w:name="_Toc165383791"/>
      <w:r w:rsidRPr="00D356C5">
        <w:rPr>
          <w:rFonts w:cstheme="minorHAnsi"/>
        </w:rPr>
        <w:t>Source Data</w:t>
      </w:r>
      <w:bookmarkEnd w:id="70"/>
      <w:bookmarkEnd w:id="71"/>
      <w:bookmarkEnd w:id="72"/>
      <w:bookmarkEnd w:id="73"/>
      <w:bookmarkEnd w:id="74"/>
    </w:p>
    <w:p w14:paraId="6F2E2C61" w14:textId="77777777" w:rsidR="00BA1B92" w:rsidRPr="00D356C5" w:rsidRDefault="00F63465" w:rsidP="00922341">
      <w:pPr>
        <w:jc w:val="both"/>
        <w:rPr>
          <w:rFonts w:cstheme="minorHAnsi"/>
          <w:sz w:val="24"/>
          <w:szCs w:val="24"/>
        </w:rPr>
      </w:pPr>
      <w:r w:rsidRPr="00D356C5">
        <w:rPr>
          <w:rFonts w:cstheme="minorHAnsi"/>
          <w:sz w:val="24"/>
          <w:szCs w:val="24"/>
        </w:rPr>
        <w:t>Source data locations include the patient’s electronic medical records, laboratory reporting systems and</w:t>
      </w:r>
      <w:r w:rsidR="00EE7211" w:rsidRPr="00D356C5">
        <w:rPr>
          <w:rFonts w:cstheme="minorHAnsi"/>
          <w:sz w:val="24"/>
          <w:szCs w:val="24"/>
        </w:rPr>
        <w:t>,</w:t>
      </w:r>
      <w:r w:rsidRPr="00D356C5">
        <w:rPr>
          <w:rFonts w:cstheme="minorHAnsi"/>
          <w:sz w:val="24"/>
          <w:szCs w:val="24"/>
        </w:rPr>
        <w:t xml:space="preserve"> in some instances</w:t>
      </w:r>
      <w:r w:rsidR="00EE7211" w:rsidRPr="00D356C5">
        <w:rPr>
          <w:rFonts w:cstheme="minorHAnsi"/>
          <w:sz w:val="24"/>
          <w:szCs w:val="24"/>
        </w:rPr>
        <w:t>,</w:t>
      </w:r>
      <w:r w:rsidRPr="00D356C5">
        <w:rPr>
          <w:rFonts w:cstheme="minorHAnsi"/>
          <w:sz w:val="24"/>
          <w:szCs w:val="24"/>
        </w:rPr>
        <w:t xml:space="preserve"> the case report forms are also source data. Each study should define where the source data are to be recorded. Source data is crucial for data verification. If there is a discrepancy between the source data and the case report form a query will be raised and the validity (soundness) of the trial results might be questioned</w:t>
      </w:r>
      <w:r w:rsidR="00EE7211" w:rsidRPr="00D356C5">
        <w:rPr>
          <w:rFonts w:cstheme="minorHAnsi"/>
          <w:sz w:val="24"/>
          <w:szCs w:val="24"/>
        </w:rPr>
        <w:t>.</w:t>
      </w:r>
    </w:p>
    <w:p w14:paraId="59696B37" w14:textId="77777777" w:rsidR="00BA1B92" w:rsidRPr="00D356C5" w:rsidRDefault="00BA1B92" w:rsidP="00922341">
      <w:pPr>
        <w:jc w:val="both"/>
        <w:rPr>
          <w:rFonts w:cstheme="minorHAnsi"/>
          <w:sz w:val="24"/>
          <w:szCs w:val="24"/>
        </w:rPr>
      </w:pPr>
      <w:r w:rsidRPr="00D356C5">
        <w:rPr>
          <w:rFonts w:cstheme="minorHAnsi"/>
          <w:sz w:val="24"/>
          <w:szCs w:val="24"/>
        </w:rPr>
        <w:t>Please familiarise yourself with the following policies.</w:t>
      </w:r>
    </w:p>
    <w:p w14:paraId="3C42FF10" w14:textId="77777777" w:rsidR="00BA1B92" w:rsidRPr="00D356C5" w:rsidRDefault="00BA1B92" w:rsidP="00922341">
      <w:pPr>
        <w:pStyle w:val="ListParagraph"/>
        <w:numPr>
          <w:ilvl w:val="0"/>
          <w:numId w:val="40"/>
        </w:numPr>
        <w:jc w:val="both"/>
        <w:rPr>
          <w:rFonts w:cstheme="minorHAnsi"/>
          <w:sz w:val="24"/>
          <w:szCs w:val="24"/>
        </w:rPr>
      </w:pPr>
      <w:r w:rsidRPr="00D356C5">
        <w:rPr>
          <w:rFonts w:cstheme="minorHAnsi"/>
          <w:sz w:val="24"/>
          <w:szCs w:val="24"/>
        </w:rPr>
        <w:t>DN224: Health Record Keeping Standards</w:t>
      </w:r>
    </w:p>
    <w:p w14:paraId="713FD9BB" w14:textId="09FF02DF" w:rsidR="00BA1B92" w:rsidRPr="00D356C5" w:rsidRDefault="00BA1B92" w:rsidP="00922341">
      <w:pPr>
        <w:pStyle w:val="ListParagraph"/>
        <w:numPr>
          <w:ilvl w:val="0"/>
          <w:numId w:val="40"/>
        </w:numPr>
        <w:jc w:val="both"/>
        <w:rPr>
          <w:rFonts w:cstheme="minorHAnsi"/>
          <w:sz w:val="24"/>
          <w:szCs w:val="24"/>
        </w:rPr>
      </w:pPr>
      <w:r w:rsidRPr="00D356C5">
        <w:rPr>
          <w:rFonts w:cstheme="minorHAnsi"/>
          <w:sz w:val="24"/>
          <w:szCs w:val="24"/>
        </w:rPr>
        <w:t xml:space="preserve">DN400: Abbreviations&amp; Acronyms Accepted </w:t>
      </w:r>
      <w:r w:rsidR="002D292A" w:rsidRPr="00D356C5">
        <w:rPr>
          <w:rFonts w:cstheme="minorHAnsi"/>
          <w:sz w:val="24"/>
          <w:szCs w:val="24"/>
        </w:rPr>
        <w:t>for</w:t>
      </w:r>
      <w:r w:rsidRPr="00D356C5">
        <w:rPr>
          <w:rFonts w:cstheme="minorHAnsi"/>
          <w:sz w:val="24"/>
          <w:szCs w:val="24"/>
        </w:rPr>
        <w:t xml:space="preserve"> Use in Patient Case Notes</w:t>
      </w:r>
    </w:p>
    <w:p w14:paraId="6D015B25" w14:textId="77777777" w:rsidR="00DB3922" w:rsidRPr="00D356C5" w:rsidRDefault="00DB3922" w:rsidP="00922341">
      <w:pPr>
        <w:pStyle w:val="ListParagraph"/>
        <w:jc w:val="both"/>
        <w:rPr>
          <w:rFonts w:cstheme="minorHAnsi"/>
          <w:sz w:val="24"/>
          <w:szCs w:val="24"/>
        </w:rPr>
      </w:pPr>
    </w:p>
    <w:p w14:paraId="3990E1BB" w14:textId="77777777" w:rsidR="00B14932" w:rsidRPr="00D356C5" w:rsidRDefault="008F6396" w:rsidP="00C4072F">
      <w:pPr>
        <w:pStyle w:val="Heading2"/>
        <w:rPr>
          <w:rFonts w:cstheme="minorHAnsi"/>
        </w:rPr>
      </w:pPr>
      <w:bookmarkStart w:id="75" w:name="_Toc165383792"/>
      <w:r w:rsidRPr="00D356C5">
        <w:rPr>
          <w:rFonts w:cstheme="minorHAnsi"/>
        </w:rPr>
        <w:t>Safety Reporting</w:t>
      </w:r>
      <w:bookmarkEnd w:id="75"/>
    </w:p>
    <w:p w14:paraId="06309416" w14:textId="04716580" w:rsidR="008F6396" w:rsidRPr="00D356C5" w:rsidRDefault="008F6396" w:rsidP="00922341">
      <w:pPr>
        <w:jc w:val="both"/>
        <w:rPr>
          <w:rFonts w:cstheme="minorHAnsi"/>
          <w:sz w:val="24"/>
          <w:szCs w:val="24"/>
        </w:rPr>
      </w:pPr>
      <w:r w:rsidRPr="00D356C5">
        <w:rPr>
          <w:rFonts w:cstheme="minorHAnsi"/>
          <w:sz w:val="24"/>
          <w:szCs w:val="24"/>
        </w:rPr>
        <w:t xml:space="preserve">Safety Reporting is paramount in clinical research. An Adverse Event (AE) can be defined as an untoward medical occurrence, unintended disease or injury or any untoward clinical signs in study participants. </w:t>
      </w:r>
      <w:r w:rsidR="0064266E" w:rsidRPr="00D356C5">
        <w:rPr>
          <w:rFonts w:cstheme="minorHAnsi"/>
          <w:sz w:val="24"/>
          <w:szCs w:val="24"/>
        </w:rPr>
        <w:t>(SOP 012)</w:t>
      </w:r>
      <w:r w:rsidRPr="00D356C5">
        <w:rPr>
          <w:rFonts w:cstheme="minorHAnsi"/>
          <w:sz w:val="24"/>
          <w:szCs w:val="24"/>
        </w:rPr>
        <w:t> Safety Reporting should be conducted in accordance with SOP 012 which can be found on the intranet and as per the study protocol for Non-Papworth Sponsored Studies. SOP 012 also provides definitions of Adverse Reaction (AR), Serious Adverse Event (SAE), Serious Adverse Reaction (SAR) and Suspected Unexpected Serious Adverse Reaction (SUSAR). Study protocols should define the criteria for reporting events with guidelines on how they should be reported. Any new staff should be trained on safety reporting and signed off by their team leader</w:t>
      </w:r>
      <w:r w:rsidR="005057D2" w:rsidRPr="00D356C5">
        <w:rPr>
          <w:rFonts w:cstheme="minorHAnsi"/>
          <w:sz w:val="24"/>
          <w:szCs w:val="24"/>
        </w:rPr>
        <w:t>, line manager or mentor.</w:t>
      </w:r>
    </w:p>
    <w:p w14:paraId="54954948" w14:textId="77777777" w:rsidR="00D356C5" w:rsidRDefault="00D356C5" w:rsidP="00C4072F">
      <w:pPr>
        <w:pStyle w:val="Heading1"/>
        <w:rPr>
          <w:rFonts w:asciiTheme="minorHAnsi" w:hAnsiTheme="minorHAnsi" w:cstheme="minorHAnsi"/>
        </w:rPr>
      </w:pPr>
    </w:p>
    <w:p w14:paraId="10ADB89B" w14:textId="0A4A0458" w:rsidR="00BA1B92" w:rsidRPr="00D356C5" w:rsidRDefault="0028796B" w:rsidP="00C4072F">
      <w:pPr>
        <w:pStyle w:val="Heading1"/>
        <w:rPr>
          <w:rFonts w:asciiTheme="minorHAnsi" w:hAnsiTheme="minorHAnsi" w:cstheme="minorHAnsi"/>
        </w:rPr>
      </w:pPr>
      <w:bookmarkStart w:id="76" w:name="_Toc165383793"/>
      <w:r w:rsidRPr="00D356C5">
        <w:rPr>
          <w:rFonts w:asciiTheme="minorHAnsi" w:hAnsiTheme="minorHAnsi" w:cstheme="minorHAnsi"/>
        </w:rPr>
        <w:t>Security</w:t>
      </w:r>
      <w:bookmarkEnd w:id="76"/>
    </w:p>
    <w:p w14:paraId="738FD704" w14:textId="77777777" w:rsidR="0028796B" w:rsidRPr="00D356C5" w:rsidRDefault="0028796B" w:rsidP="00C4072F">
      <w:pPr>
        <w:pStyle w:val="Heading2"/>
        <w:rPr>
          <w:rFonts w:cstheme="minorHAnsi"/>
        </w:rPr>
      </w:pPr>
      <w:bookmarkStart w:id="77" w:name="_Toc374710378"/>
      <w:bookmarkStart w:id="78" w:name="_Toc374710647"/>
      <w:bookmarkStart w:id="79" w:name="_Toc380137771"/>
      <w:bookmarkStart w:id="80" w:name="_Toc391455404"/>
      <w:bookmarkStart w:id="81" w:name="_Toc165383794"/>
      <w:r w:rsidRPr="00D356C5">
        <w:rPr>
          <w:rFonts w:cstheme="minorHAnsi"/>
        </w:rPr>
        <w:t>Confidential Waste</w:t>
      </w:r>
      <w:bookmarkEnd w:id="77"/>
      <w:bookmarkEnd w:id="78"/>
      <w:bookmarkEnd w:id="79"/>
      <w:bookmarkEnd w:id="80"/>
      <w:bookmarkEnd w:id="81"/>
    </w:p>
    <w:p w14:paraId="2CE5FC23" w14:textId="0E069FFD" w:rsidR="00DB3922" w:rsidRPr="00D356C5" w:rsidRDefault="0028796B" w:rsidP="00922341">
      <w:pPr>
        <w:jc w:val="both"/>
        <w:rPr>
          <w:rFonts w:cstheme="minorHAnsi"/>
          <w:sz w:val="24"/>
          <w:szCs w:val="24"/>
        </w:rPr>
      </w:pPr>
      <w:r w:rsidRPr="00D356C5">
        <w:rPr>
          <w:rFonts w:cstheme="minorHAnsi"/>
          <w:sz w:val="24"/>
          <w:szCs w:val="24"/>
        </w:rPr>
        <w:t xml:space="preserve">All </w:t>
      </w:r>
      <w:r w:rsidR="00EE7211" w:rsidRPr="00D356C5">
        <w:rPr>
          <w:rFonts w:cstheme="minorHAnsi"/>
          <w:sz w:val="24"/>
          <w:szCs w:val="24"/>
        </w:rPr>
        <w:t xml:space="preserve">paper </w:t>
      </w:r>
      <w:r w:rsidRPr="00D356C5">
        <w:rPr>
          <w:rFonts w:cstheme="minorHAnsi"/>
          <w:sz w:val="24"/>
          <w:szCs w:val="24"/>
        </w:rPr>
        <w:t xml:space="preserve">confidential waste must be placed in the </w:t>
      </w:r>
      <w:r w:rsidR="000A0C41" w:rsidRPr="00D356C5">
        <w:rPr>
          <w:rFonts w:cstheme="minorHAnsi"/>
          <w:sz w:val="24"/>
          <w:szCs w:val="24"/>
        </w:rPr>
        <w:t>blue</w:t>
      </w:r>
      <w:r w:rsidR="00DB3922" w:rsidRPr="00D356C5">
        <w:rPr>
          <w:rFonts w:cstheme="minorHAnsi"/>
          <w:sz w:val="24"/>
          <w:szCs w:val="24"/>
        </w:rPr>
        <w:t xml:space="preserve"> </w:t>
      </w:r>
      <w:r w:rsidRPr="00D356C5">
        <w:rPr>
          <w:rFonts w:cstheme="minorHAnsi"/>
          <w:sz w:val="24"/>
          <w:szCs w:val="24"/>
        </w:rPr>
        <w:t xml:space="preserve">shredding bins provided in the department. </w:t>
      </w:r>
      <w:r w:rsidR="00EE7211" w:rsidRPr="00D356C5">
        <w:rPr>
          <w:rFonts w:cstheme="minorHAnsi"/>
          <w:sz w:val="24"/>
          <w:szCs w:val="24"/>
        </w:rPr>
        <w:t xml:space="preserve">Confidential waste includes patient identifiable </w:t>
      </w:r>
      <w:bookmarkStart w:id="82" w:name="_Hlk165441834"/>
      <w:r w:rsidR="00EE7211" w:rsidRPr="00D356C5">
        <w:rPr>
          <w:rFonts w:cstheme="minorHAnsi"/>
          <w:sz w:val="24"/>
          <w:szCs w:val="24"/>
        </w:rPr>
        <w:t>information, financial information, and commercially sensitive information. If you are unsure, please ask</w:t>
      </w:r>
      <w:bookmarkEnd w:id="82"/>
      <w:r w:rsidR="00EE7211" w:rsidRPr="00D356C5">
        <w:rPr>
          <w:rFonts w:cstheme="minorHAnsi"/>
          <w:sz w:val="24"/>
          <w:szCs w:val="24"/>
        </w:rPr>
        <w:t>.</w:t>
      </w:r>
      <w:bookmarkStart w:id="83" w:name="_Toc374710373"/>
      <w:bookmarkStart w:id="84" w:name="_Toc374710642"/>
      <w:bookmarkStart w:id="85" w:name="_Toc380137765"/>
      <w:bookmarkStart w:id="86" w:name="_Toc391455397"/>
    </w:p>
    <w:p w14:paraId="05F69BEC" w14:textId="7BA2F885" w:rsidR="000D283B" w:rsidRPr="000D283B" w:rsidRDefault="00C4072F" w:rsidP="000D283B">
      <w:pPr>
        <w:pStyle w:val="Heading2"/>
        <w:rPr>
          <w:rFonts w:cstheme="minorHAnsi"/>
        </w:rPr>
      </w:pPr>
      <w:bookmarkStart w:id="87" w:name="_Toc165383795"/>
      <w:r w:rsidRPr="000D283B">
        <w:rPr>
          <w:rFonts w:cstheme="minorHAnsi"/>
        </w:rPr>
        <w:t>Security swipe cards</w:t>
      </w:r>
      <w:bookmarkEnd w:id="87"/>
    </w:p>
    <w:p w14:paraId="0B9F2C73" w14:textId="362504F2" w:rsidR="00C4072F" w:rsidRDefault="000D283B" w:rsidP="000D283B">
      <w:r>
        <w:t xml:space="preserve">The HLRI is accessed via </w:t>
      </w:r>
      <w:proofErr w:type="spellStart"/>
      <w:r>
        <w:t>swipecards</w:t>
      </w:r>
      <w:proofErr w:type="spellEnd"/>
      <w:r>
        <w:t>.  These will be issued when you start in R &amp; D.</w:t>
      </w:r>
    </w:p>
    <w:p w14:paraId="30965465" w14:textId="77777777" w:rsidR="000D283B" w:rsidRPr="000D283B" w:rsidRDefault="000D283B" w:rsidP="000D283B"/>
    <w:p w14:paraId="5CE2D99D" w14:textId="68065483" w:rsidR="0028796B" w:rsidRPr="00D356C5" w:rsidRDefault="0028796B" w:rsidP="00C4072F">
      <w:pPr>
        <w:pStyle w:val="Heading1"/>
        <w:rPr>
          <w:rFonts w:asciiTheme="minorHAnsi" w:hAnsiTheme="minorHAnsi" w:cstheme="minorHAnsi"/>
        </w:rPr>
      </w:pPr>
      <w:bookmarkStart w:id="88" w:name="_Toc165383796"/>
      <w:r w:rsidRPr="00D356C5">
        <w:rPr>
          <w:rFonts w:asciiTheme="minorHAnsi" w:hAnsiTheme="minorHAnsi" w:cstheme="minorHAnsi"/>
        </w:rPr>
        <w:t>Standard Operating Procedures (SOPs)</w:t>
      </w:r>
      <w:bookmarkEnd w:id="83"/>
      <w:bookmarkEnd w:id="84"/>
      <w:bookmarkEnd w:id="85"/>
      <w:bookmarkEnd w:id="86"/>
      <w:bookmarkEnd w:id="88"/>
      <w:r w:rsidR="005E3F98" w:rsidRPr="00D356C5">
        <w:rPr>
          <w:rFonts w:asciiTheme="minorHAnsi" w:hAnsiTheme="minorHAnsi" w:cstheme="minorHAnsi"/>
        </w:rPr>
        <w:t xml:space="preserve"> </w:t>
      </w:r>
    </w:p>
    <w:p w14:paraId="05C3392D" w14:textId="77777777" w:rsidR="0028796B" w:rsidRPr="00D356C5" w:rsidRDefault="0028796B" w:rsidP="00922341">
      <w:pPr>
        <w:jc w:val="both"/>
        <w:rPr>
          <w:rFonts w:cstheme="minorHAnsi"/>
          <w:sz w:val="24"/>
          <w:szCs w:val="24"/>
        </w:rPr>
      </w:pPr>
      <w:r w:rsidRPr="00D356C5">
        <w:rPr>
          <w:rFonts w:cstheme="minorHAnsi"/>
          <w:sz w:val="24"/>
          <w:szCs w:val="24"/>
        </w:rPr>
        <w:t>The R&amp;D SOPs are located on the Intranet under:</w:t>
      </w:r>
    </w:p>
    <w:p w14:paraId="2D751E5C" w14:textId="77777777" w:rsidR="0028796B" w:rsidRPr="00D356C5" w:rsidRDefault="0028796B" w:rsidP="00922341">
      <w:pPr>
        <w:ind w:firstLine="720"/>
        <w:jc w:val="both"/>
        <w:rPr>
          <w:rStyle w:val="Emphasis"/>
          <w:rFonts w:cstheme="minorHAnsi"/>
          <w:sz w:val="24"/>
          <w:szCs w:val="24"/>
        </w:rPr>
      </w:pPr>
      <w:r w:rsidRPr="00D356C5">
        <w:rPr>
          <w:rStyle w:val="Emphasis"/>
          <w:rFonts w:cstheme="minorHAnsi"/>
          <w:sz w:val="24"/>
          <w:szCs w:val="24"/>
        </w:rPr>
        <w:sym w:font="Wingdings" w:char="F0F0"/>
      </w:r>
      <w:r w:rsidRPr="00D356C5">
        <w:rPr>
          <w:rStyle w:val="Emphasis"/>
          <w:rFonts w:cstheme="minorHAnsi"/>
          <w:sz w:val="24"/>
          <w:szCs w:val="24"/>
        </w:rPr>
        <w:t xml:space="preserve"> Dept &amp; Services </w:t>
      </w:r>
      <w:r w:rsidRPr="00D356C5">
        <w:rPr>
          <w:rStyle w:val="Emphasis"/>
          <w:rFonts w:cstheme="minorHAnsi"/>
          <w:sz w:val="24"/>
          <w:szCs w:val="24"/>
        </w:rPr>
        <w:sym w:font="Wingdings" w:char="F0F0"/>
      </w:r>
      <w:r w:rsidRPr="00D356C5">
        <w:rPr>
          <w:rStyle w:val="Emphasis"/>
          <w:rFonts w:cstheme="minorHAnsi"/>
          <w:sz w:val="24"/>
          <w:szCs w:val="24"/>
        </w:rPr>
        <w:t xml:space="preserve"> R&amp;D </w:t>
      </w:r>
      <w:r w:rsidRPr="00D356C5">
        <w:rPr>
          <w:rStyle w:val="Emphasis"/>
          <w:rFonts w:cstheme="minorHAnsi"/>
          <w:sz w:val="24"/>
          <w:szCs w:val="24"/>
        </w:rPr>
        <w:sym w:font="Wingdings" w:char="F0F0"/>
      </w:r>
      <w:r w:rsidRPr="00D356C5">
        <w:rPr>
          <w:rStyle w:val="Emphasis"/>
          <w:rFonts w:cstheme="minorHAnsi"/>
          <w:sz w:val="24"/>
          <w:szCs w:val="24"/>
        </w:rPr>
        <w:t xml:space="preserve"> SOPs </w:t>
      </w:r>
      <w:hyperlink r:id="rId39" w:history="1">
        <w:r w:rsidRPr="00D356C5">
          <w:rPr>
            <w:rStyle w:val="Hyperlink"/>
            <w:rFonts w:cstheme="minorHAnsi"/>
            <w:sz w:val="24"/>
            <w:szCs w:val="24"/>
          </w:rPr>
          <w:t>Here</w:t>
        </w:r>
      </w:hyperlink>
    </w:p>
    <w:p w14:paraId="011A6CF1" w14:textId="3294A607" w:rsidR="0028796B" w:rsidRPr="00D356C5" w:rsidRDefault="0028796B" w:rsidP="00922341">
      <w:pPr>
        <w:jc w:val="both"/>
        <w:rPr>
          <w:rFonts w:cstheme="minorHAnsi"/>
          <w:sz w:val="24"/>
          <w:szCs w:val="24"/>
        </w:rPr>
      </w:pPr>
      <w:r w:rsidRPr="00D356C5">
        <w:rPr>
          <w:rFonts w:cstheme="minorHAnsi"/>
          <w:sz w:val="24"/>
          <w:szCs w:val="24"/>
        </w:rPr>
        <w:t>The SOP Matrix is also located on this page and identifies the SOPs which</w:t>
      </w:r>
      <w:r w:rsidR="00252659" w:rsidRPr="00D356C5">
        <w:rPr>
          <w:rFonts w:cstheme="minorHAnsi"/>
          <w:sz w:val="24"/>
          <w:szCs w:val="24"/>
        </w:rPr>
        <w:t xml:space="preserve"> are relevant to your role. Staff are to be personally responsible for reading guidance documents which are pertinent to their role. </w:t>
      </w:r>
      <w:r w:rsidR="00DE7F54" w:rsidRPr="00D356C5">
        <w:rPr>
          <w:rFonts w:cstheme="minorHAnsi"/>
          <w:sz w:val="24"/>
          <w:szCs w:val="24"/>
        </w:rPr>
        <w:t xml:space="preserve">Your SOP training log is recorded on </w:t>
      </w:r>
      <w:r w:rsidR="00AB3E2B" w:rsidRPr="00D356C5">
        <w:rPr>
          <w:rFonts w:cstheme="minorHAnsi"/>
          <w:sz w:val="24"/>
          <w:szCs w:val="24"/>
        </w:rPr>
        <w:t>IQM</w:t>
      </w:r>
      <w:r w:rsidR="002C2D8E" w:rsidRPr="00D356C5">
        <w:rPr>
          <w:rFonts w:cstheme="minorHAnsi"/>
          <w:sz w:val="24"/>
          <w:szCs w:val="24"/>
        </w:rPr>
        <w:t>, p</w:t>
      </w:r>
      <w:r w:rsidR="0065711F" w:rsidRPr="00D356C5">
        <w:rPr>
          <w:rFonts w:cstheme="minorHAnsi"/>
          <w:sz w:val="24"/>
          <w:szCs w:val="24"/>
        </w:rPr>
        <w:t>lease contact the data management team for training and access.</w:t>
      </w:r>
    </w:p>
    <w:p w14:paraId="18524B08" w14:textId="77777777" w:rsidR="00C4072F" w:rsidRPr="00D356C5" w:rsidRDefault="00C4072F" w:rsidP="00922341">
      <w:pPr>
        <w:jc w:val="both"/>
        <w:rPr>
          <w:rFonts w:cstheme="minorHAnsi"/>
          <w:sz w:val="24"/>
          <w:szCs w:val="24"/>
        </w:rPr>
      </w:pPr>
    </w:p>
    <w:p w14:paraId="6DD211E5" w14:textId="77777777" w:rsidR="0028796B" w:rsidRPr="00D356C5" w:rsidRDefault="0028796B" w:rsidP="00C4072F">
      <w:pPr>
        <w:pStyle w:val="Heading1"/>
        <w:rPr>
          <w:rFonts w:asciiTheme="minorHAnsi" w:hAnsiTheme="minorHAnsi" w:cstheme="minorHAnsi"/>
        </w:rPr>
      </w:pPr>
      <w:bookmarkStart w:id="89" w:name="_Toc165383797"/>
      <w:bookmarkStart w:id="90" w:name="_Toc374710379"/>
      <w:bookmarkStart w:id="91" w:name="_Toc374710648"/>
      <w:bookmarkStart w:id="92" w:name="_Toc380137772"/>
      <w:bookmarkStart w:id="93" w:name="_Toc391455405"/>
      <w:r w:rsidRPr="00D356C5">
        <w:rPr>
          <w:rFonts w:asciiTheme="minorHAnsi" w:hAnsiTheme="minorHAnsi" w:cstheme="minorHAnsi"/>
        </w:rPr>
        <w:t>Telephone</w:t>
      </w:r>
      <w:bookmarkEnd w:id="89"/>
      <w:r w:rsidRPr="00D356C5">
        <w:rPr>
          <w:rFonts w:asciiTheme="minorHAnsi" w:hAnsiTheme="minorHAnsi" w:cstheme="minorHAnsi"/>
        </w:rPr>
        <w:t xml:space="preserve"> </w:t>
      </w:r>
      <w:bookmarkEnd w:id="90"/>
      <w:bookmarkEnd w:id="91"/>
      <w:bookmarkEnd w:id="92"/>
      <w:bookmarkEnd w:id="93"/>
    </w:p>
    <w:p w14:paraId="2F056ED0" w14:textId="77777777" w:rsidR="009D28B3" w:rsidRPr="00D356C5" w:rsidRDefault="009D28B3" w:rsidP="00C4072F">
      <w:pPr>
        <w:pStyle w:val="Heading2"/>
        <w:rPr>
          <w:rFonts w:cstheme="minorHAnsi"/>
        </w:rPr>
      </w:pPr>
      <w:bookmarkStart w:id="94" w:name="_Toc165383798"/>
      <w:bookmarkStart w:id="95" w:name="_Toc374710381"/>
      <w:bookmarkStart w:id="96" w:name="_Toc374710650"/>
      <w:bookmarkStart w:id="97" w:name="_Toc380137774"/>
      <w:bookmarkStart w:id="98" w:name="_Toc391455407"/>
      <w:r w:rsidRPr="00D356C5">
        <w:rPr>
          <w:rFonts w:cstheme="minorHAnsi"/>
        </w:rPr>
        <w:t>Cisco Jabber</w:t>
      </w:r>
      <w:bookmarkEnd w:id="94"/>
    </w:p>
    <w:p w14:paraId="37E86774" w14:textId="29294B40" w:rsidR="0065711F" w:rsidRPr="00D356C5" w:rsidRDefault="009D28B3" w:rsidP="00C4072F">
      <w:pPr>
        <w:rPr>
          <w:rFonts w:cstheme="minorHAnsi"/>
          <w:b/>
          <w:i/>
        </w:rPr>
      </w:pPr>
      <w:r w:rsidRPr="00D356C5">
        <w:rPr>
          <w:rFonts w:cstheme="minorHAnsi"/>
        </w:rPr>
        <w:t xml:space="preserve">Cisco Jabber is a piece of software installed on your laptop or PC that can be used for voice and video calling, teleconferencing, voicemail and instant messaging. You can use this as your telephone (via a headset) from whichever location you are working from. Contact </w:t>
      </w:r>
      <w:r w:rsidR="005057D2" w:rsidRPr="00D356C5">
        <w:rPr>
          <w:rFonts w:cstheme="minorHAnsi"/>
        </w:rPr>
        <w:t xml:space="preserve">Ginny Bardell </w:t>
      </w:r>
      <w:r w:rsidRPr="00D356C5">
        <w:rPr>
          <w:rFonts w:cstheme="minorHAnsi"/>
        </w:rPr>
        <w:t xml:space="preserve">for installation and set-up. </w:t>
      </w:r>
      <w:r w:rsidR="003265D0" w:rsidRPr="00D356C5">
        <w:rPr>
          <w:rFonts w:cstheme="minorHAnsi"/>
        </w:rPr>
        <w:t xml:space="preserve">Desktop telephones are also available at desks at the </w:t>
      </w:r>
      <w:r w:rsidR="0065711F" w:rsidRPr="00D356C5">
        <w:rPr>
          <w:rFonts w:cstheme="minorHAnsi"/>
        </w:rPr>
        <w:t>HLRI.</w:t>
      </w:r>
    </w:p>
    <w:p w14:paraId="7E57DDDE" w14:textId="77777777" w:rsidR="0028796B" w:rsidRPr="00D356C5" w:rsidRDefault="0028796B" w:rsidP="00C4072F">
      <w:pPr>
        <w:pStyle w:val="Heading2"/>
        <w:rPr>
          <w:rFonts w:cstheme="minorHAnsi"/>
        </w:rPr>
      </w:pPr>
      <w:bookmarkStart w:id="99" w:name="_Toc165383799"/>
      <w:r w:rsidRPr="00D356C5">
        <w:rPr>
          <w:rFonts w:cstheme="minorHAnsi"/>
        </w:rPr>
        <w:t>Bleep System</w:t>
      </w:r>
      <w:bookmarkEnd w:id="95"/>
      <w:bookmarkEnd w:id="96"/>
      <w:bookmarkEnd w:id="97"/>
      <w:bookmarkEnd w:id="98"/>
      <w:bookmarkEnd w:id="99"/>
    </w:p>
    <w:p w14:paraId="0BE78E74" w14:textId="6B881DF8" w:rsidR="0028796B" w:rsidRPr="00D356C5" w:rsidRDefault="005057D2" w:rsidP="00922341">
      <w:pPr>
        <w:jc w:val="both"/>
        <w:rPr>
          <w:rFonts w:cstheme="minorHAnsi"/>
          <w:sz w:val="24"/>
          <w:szCs w:val="24"/>
        </w:rPr>
      </w:pPr>
      <w:r w:rsidRPr="00D356C5">
        <w:rPr>
          <w:rFonts w:cstheme="minorHAnsi"/>
          <w:sz w:val="24"/>
          <w:szCs w:val="24"/>
        </w:rPr>
        <w:t xml:space="preserve">If a bleep is required for your current </w:t>
      </w:r>
      <w:r w:rsidR="002D292A" w:rsidRPr="00D356C5">
        <w:rPr>
          <w:rFonts w:cstheme="minorHAnsi"/>
          <w:sz w:val="24"/>
          <w:szCs w:val="24"/>
        </w:rPr>
        <w:t>role,</w:t>
      </w:r>
      <w:r w:rsidRPr="00D356C5">
        <w:rPr>
          <w:rFonts w:cstheme="minorHAnsi"/>
          <w:sz w:val="24"/>
          <w:szCs w:val="24"/>
        </w:rPr>
        <w:t xml:space="preserve"> </w:t>
      </w:r>
      <w:r w:rsidR="00112792" w:rsidRPr="00D356C5">
        <w:rPr>
          <w:rFonts w:cstheme="minorHAnsi"/>
          <w:sz w:val="24"/>
          <w:szCs w:val="24"/>
        </w:rPr>
        <w:t xml:space="preserve">please </w:t>
      </w:r>
      <w:r w:rsidRPr="00D356C5">
        <w:rPr>
          <w:rFonts w:cstheme="minorHAnsi"/>
          <w:sz w:val="24"/>
          <w:szCs w:val="24"/>
        </w:rPr>
        <w:t>ask your line manager.</w:t>
      </w:r>
    </w:p>
    <w:p w14:paraId="4D50B4E8" w14:textId="77777777" w:rsidR="007B38DE" w:rsidRPr="00D356C5" w:rsidRDefault="0028796B" w:rsidP="00922341">
      <w:pPr>
        <w:jc w:val="both"/>
        <w:rPr>
          <w:rFonts w:cstheme="minorHAnsi"/>
          <w:sz w:val="24"/>
          <w:szCs w:val="24"/>
        </w:rPr>
      </w:pPr>
      <w:r w:rsidRPr="00D356C5">
        <w:rPr>
          <w:rFonts w:cstheme="minorHAnsi"/>
          <w:sz w:val="24"/>
          <w:szCs w:val="24"/>
        </w:rPr>
        <w:lastRenderedPageBreak/>
        <w:t>To use the bleep system, dial 5, enter the bleep number wait for the message and key in/say your contact number.</w:t>
      </w:r>
      <w:bookmarkStart w:id="100" w:name="_Toc374710383"/>
      <w:bookmarkStart w:id="101" w:name="_Toc374710652"/>
      <w:bookmarkStart w:id="102" w:name="_Toc380137776"/>
      <w:bookmarkStart w:id="103" w:name="_Toc391455409"/>
    </w:p>
    <w:p w14:paraId="2C390E09" w14:textId="77777777" w:rsidR="00157038" w:rsidRPr="00D356C5" w:rsidRDefault="00157038" w:rsidP="00C4072F">
      <w:pPr>
        <w:pStyle w:val="Heading2"/>
        <w:rPr>
          <w:rFonts w:cstheme="minorHAnsi"/>
        </w:rPr>
      </w:pPr>
      <w:bookmarkStart w:id="104" w:name="_Toc165383800"/>
      <w:r w:rsidRPr="00D356C5">
        <w:rPr>
          <w:rFonts w:cstheme="minorHAnsi"/>
        </w:rPr>
        <w:t>External Calls</w:t>
      </w:r>
      <w:bookmarkEnd w:id="100"/>
      <w:bookmarkEnd w:id="101"/>
      <w:bookmarkEnd w:id="102"/>
      <w:bookmarkEnd w:id="103"/>
      <w:bookmarkEnd w:id="104"/>
    </w:p>
    <w:p w14:paraId="23DC3C5F" w14:textId="77777777" w:rsidR="005057D2" w:rsidRPr="00D356C5" w:rsidRDefault="00157038" w:rsidP="00922341">
      <w:pPr>
        <w:jc w:val="both"/>
        <w:rPr>
          <w:rFonts w:cstheme="minorHAnsi"/>
          <w:sz w:val="24"/>
          <w:szCs w:val="24"/>
        </w:rPr>
      </w:pPr>
      <w:r w:rsidRPr="00D356C5">
        <w:rPr>
          <w:rFonts w:cstheme="minorHAnsi"/>
          <w:sz w:val="24"/>
          <w:szCs w:val="24"/>
        </w:rPr>
        <w:t>To make an external call, dial 9 before the phone number.  For international calls and phones that do not accept anonymised calls you will need to go via Switchboard.</w:t>
      </w:r>
    </w:p>
    <w:p w14:paraId="5304DED4" w14:textId="77777777" w:rsidR="00394606" w:rsidRPr="00D356C5" w:rsidRDefault="00D449A8" w:rsidP="00C4072F">
      <w:pPr>
        <w:pStyle w:val="Heading2"/>
        <w:rPr>
          <w:rFonts w:cstheme="minorHAnsi"/>
        </w:rPr>
      </w:pPr>
      <w:bookmarkStart w:id="105" w:name="_Toc165383801"/>
      <w:r w:rsidRPr="00D356C5">
        <w:rPr>
          <w:rFonts w:cstheme="minorHAnsi"/>
        </w:rPr>
        <w:t>Microsoft Teams</w:t>
      </w:r>
      <w:bookmarkEnd w:id="105"/>
    </w:p>
    <w:p w14:paraId="7CE54E71" w14:textId="77777777" w:rsidR="00D449A8" w:rsidRPr="00D356C5" w:rsidRDefault="00D449A8" w:rsidP="00922341">
      <w:pPr>
        <w:jc w:val="both"/>
        <w:rPr>
          <w:rFonts w:cstheme="minorHAnsi"/>
          <w:sz w:val="24"/>
          <w:szCs w:val="24"/>
        </w:rPr>
      </w:pPr>
      <w:r w:rsidRPr="00D356C5">
        <w:rPr>
          <w:rFonts w:cstheme="minorHAnsi"/>
          <w:sz w:val="24"/>
          <w:szCs w:val="24"/>
        </w:rPr>
        <w:t>Used for meetings/conferences. Please contact IT regarding log-in/installation.</w:t>
      </w:r>
    </w:p>
    <w:p w14:paraId="03FF46AE" w14:textId="77777777" w:rsidR="0028796B" w:rsidRPr="00D356C5" w:rsidRDefault="0028796B" w:rsidP="00C4072F">
      <w:pPr>
        <w:pStyle w:val="Heading2"/>
        <w:rPr>
          <w:rFonts w:cstheme="minorHAnsi"/>
        </w:rPr>
      </w:pPr>
      <w:bookmarkStart w:id="106" w:name="_Toc374710380"/>
      <w:bookmarkStart w:id="107" w:name="_Toc374710649"/>
      <w:bookmarkStart w:id="108" w:name="_Toc380137773"/>
      <w:bookmarkStart w:id="109" w:name="_Toc391455406"/>
      <w:bookmarkStart w:id="110" w:name="_Toc165383802"/>
      <w:r w:rsidRPr="00D356C5">
        <w:rPr>
          <w:rFonts w:cstheme="minorHAnsi"/>
        </w:rPr>
        <w:t>Telephone Directory</w:t>
      </w:r>
      <w:bookmarkEnd w:id="106"/>
      <w:bookmarkEnd w:id="107"/>
      <w:bookmarkEnd w:id="108"/>
      <w:bookmarkEnd w:id="109"/>
      <w:bookmarkEnd w:id="110"/>
    </w:p>
    <w:p w14:paraId="73473DFA" w14:textId="77777777" w:rsidR="0028796B" w:rsidRPr="00D356C5" w:rsidRDefault="0028796B" w:rsidP="00922341">
      <w:pPr>
        <w:jc w:val="both"/>
        <w:rPr>
          <w:rFonts w:cstheme="minorHAnsi"/>
          <w:sz w:val="24"/>
          <w:szCs w:val="24"/>
        </w:rPr>
      </w:pPr>
      <w:r w:rsidRPr="00D356C5">
        <w:rPr>
          <w:rFonts w:cstheme="minorHAnsi"/>
          <w:sz w:val="24"/>
          <w:szCs w:val="24"/>
        </w:rPr>
        <w:t xml:space="preserve">The following information is available on the intranet’s </w:t>
      </w:r>
      <w:r w:rsidRPr="00D356C5">
        <w:rPr>
          <w:rFonts w:cstheme="minorHAnsi"/>
          <w:i/>
          <w:sz w:val="24"/>
          <w:szCs w:val="24"/>
        </w:rPr>
        <w:t>Telephone Directory</w:t>
      </w:r>
      <w:r w:rsidRPr="00D356C5">
        <w:rPr>
          <w:rFonts w:cstheme="minorHAnsi"/>
          <w:sz w:val="24"/>
          <w:szCs w:val="24"/>
        </w:rPr>
        <w:t xml:space="preserve"> section: </w:t>
      </w:r>
    </w:p>
    <w:p w14:paraId="0F218594" w14:textId="77777777" w:rsidR="0028796B" w:rsidRPr="00D356C5" w:rsidRDefault="0028796B" w:rsidP="00922341">
      <w:pPr>
        <w:numPr>
          <w:ilvl w:val="0"/>
          <w:numId w:val="36"/>
        </w:numPr>
        <w:spacing w:before="100" w:beforeAutospacing="1" w:after="100" w:afterAutospacing="1" w:line="240" w:lineRule="auto"/>
        <w:jc w:val="both"/>
        <w:rPr>
          <w:rFonts w:cstheme="minorHAnsi"/>
          <w:sz w:val="24"/>
          <w:szCs w:val="24"/>
        </w:rPr>
      </w:pPr>
      <w:r w:rsidRPr="00D356C5">
        <w:rPr>
          <w:rFonts w:cstheme="minorHAnsi"/>
          <w:sz w:val="24"/>
          <w:szCs w:val="24"/>
        </w:rPr>
        <w:t>how to use the hospital’s telephone system</w:t>
      </w:r>
    </w:p>
    <w:p w14:paraId="140E25A8" w14:textId="77777777" w:rsidR="0028796B" w:rsidRPr="00D356C5" w:rsidRDefault="0028796B" w:rsidP="00922341">
      <w:pPr>
        <w:numPr>
          <w:ilvl w:val="0"/>
          <w:numId w:val="36"/>
        </w:numPr>
        <w:spacing w:before="100" w:beforeAutospacing="1" w:after="100" w:afterAutospacing="1" w:line="240" w:lineRule="auto"/>
        <w:jc w:val="both"/>
        <w:rPr>
          <w:rFonts w:cstheme="minorHAnsi"/>
          <w:sz w:val="24"/>
          <w:szCs w:val="24"/>
        </w:rPr>
      </w:pPr>
      <w:r w:rsidRPr="00D356C5">
        <w:rPr>
          <w:rFonts w:cstheme="minorHAnsi"/>
          <w:sz w:val="24"/>
          <w:szCs w:val="24"/>
        </w:rPr>
        <w:t>search facility for internal staff telephone extensions</w:t>
      </w:r>
    </w:p>
    <w:p w14:paraId="7DC75BEB" w14:textId="77777777" w:rsidR="0028796B" w:rsidRPr="00D356C5" w:rsidRDefault="0028796B" w:rsidP="00922341">
      <w:pPr>
        <w:numPr>
          <w:ilvl w:val="0"/>
          <w:numId w:val="36"/>
        </w:numPr>
        <w:spacing w:before="100" w:beforeAutospacing="1" w:after="100" w:afterAutospacing="1" w:line="240" w:lineRule="auto"/>
        <w:jc w:val="both"/>
        <w:rPr>
          <w:rFonts w:cstheme="minorHAnsi"/>
          <w:sz w:val="24"/>
          <w:szCs w:val="24"/>
        </w:rPr>
      </w:pPr>
      <w:r w:rsidRPr="00D356C5">
        <w:rPr>
          <w:rFonts w:cstheme="minorHAnsi"/>
          <w:sz w:val="24"/>
          <w:szCs w:val="24"/>
        </w:rPr>
        <w:t>medical staffing telephone contacts &amp; bleep numbers</w:t>
      </w:r>
    </w:p>
    <w:p w14:paraId="641E47EC" w14:textId="77777777" w:rsidR="0028796B" w:rsidRPr="00D356C5" w:rsidRDefault="0028796B" w:rsidP="00922341">
      <w:pPr>
        <w:numPr>
          <w:ilvl w:val="0"/>
          <w:numId w:val="36"/>
        </w:numPr>
        <w:spacing w:before="100" w:beforeAutospacing="1" w:after="100" w:afterAutospacing="1" w:line="240" w:lineRule="auto"/>
        <w:jc w:val="both"/>
        <w:rPr>
          <w:rFonts w:cstheme="minorHAnsi"/>
          <w:sz w:val="24"/>
          <w:szCs w:val="24"/>
        </w:rPr>
      </w:pPr>
      <w:r w:rsidRPr="00D356C5">
        <w:rPr>
          <w:rFonts w:cstheme="minorHAnsi"/>
          <w:sz w:val="24"/>
          <w:szCs w:val="24"/>
        </w:rPr>
        <w:t>fax numbers</w:t>
      </w:r>
    </w:p>
    <w:p w14:paraId="78BA04D1" w14:textId="77777777" w:rsidR="0028796B" w:rsidRPr="00D356C5" w:rsidRDefault="0028796B" w:rsidP="00922341">
      <w:pPr>
        <w:numPr>
          <w:ilvl w:val="0"/>
          <w:numId w:val="36"/>
        </w:numPr>
        <w:spacing w:before="100" w:beforeAutospacing="1" w:after="100" w:afterAutospacing="1" w:line="240" w:lineRule="auto"/>
        <w:jc w:val="both"/>
        <w:rPr>
          <w:rFonts w:cstheme="minorHAnsi"/>
          <w:sz w:val="24"/>
          <w:szCs w:val="24"/>
        </w:rPr>
      </w:pPr>
      <w:r w:rsidRPr="00D356C5">
        <w:rPr>
          <w:rFonts w:cstheme="minorHAnsi"/>
          <w:sz w:val="24"/>
          <w:szCs w:val="24"/>
        </w:rPr>
        <w:t>tie lines for local District General Hospitals</w:t>
      </w:r>
    </w:p>
    <w:p w14:paraId="1357CF33" w14:textId="77777777" w:rsidR="0028796B" w:rsidRPr="00D356C5" w:rsidRDefault="0028796B" w:rsidP="00C4072F">
      <w:pPr>
        <w:pStyle w:val="Heading2"/>
        <w:rPr>
          <w:rFonts w:cstheme="minorHAnsi"/>
        </w:rPr>
      </w:pPr>
      <w:bookmarkStart w:id="111" w:name="_Toc374710382"/>
      <w:bookmarkStart w:id="112" w:name="_Toc374710651"/>
      <w:bookmarkStart w:id="113" w:name="_Toc380137775"/>
      <w:bookmarkStart w:id="114" w:name="_Toc391455408"/>
      <w:bookmarkStart w:id="115" w:name="_Toc165383803"/>
      <w:r w:rsidRPr="00D356C5">
        <w:rPr>
          <w:rFonts w:cstheme="minorHAnsi"/>
        </w:rPr>
        <w:t>Voice Mail</w:t>
      </w:r>
      <w:bookmarkEnd w:id="111"/>
      <w:bookmarkEnd w:id="112"/>
      <w:bookmarkEnd w:id="113"/>
      <w:bookmarkEnd w:id="114"/>
      <w:bookmarkEnd w:id="115"/>
    </w:p>
    <w:p w14:paraId="2AB48203" w14:textId="77777777" w:rsidR="0028796B" w:rsidRPr="00D356C5" w:rsidRDefault="0028796B" w:rsidP="00922341">
      <w:pPr>
        <w:jc w:val="both"/>
        <w:rPr>
          <w:rFonts w:cstheme="minorHAnsi"/>
          <w:sz w:val="24"/>
          <w:szCs w:val="24"/>
        </w:rPr>
      </w:pPr>
      <w:r w:rsidRPr="00D356C5">
        <w:rPr>
          <w:rFonts w:cstheme="minorHAnsi"/>
          <w:sz w:val="24"/>
          <w:szCs w:val="24"/>
        </w:rPr>
        <w:t xml:space="preserve">Contact </w:t>
      </w:r>
      <w:r w:rsidR="005057D2" w:rsidRPr="00D356C5">
        <w:rPr>
          <w:rFonts w:cstheme="minorHAnsi"/>
          <w:sz w:val="24"/>
          <w:szCs w:val="24"/>
        </w:rPr>
        <w:t>digital helpdesk</w:t>
      </w:r>
      <w:r w:rsidR="002B7B6A" w:rsidRPr="00D356C5">
        <w:rPr>
          <w:rFonts w:cstheme="minorHAnsi"/>
          <w:sz w:val="24"/>
          <w:szCs w:val="24"/>
        </w:rPr>
        <w:t xml:space="preserve"> </w:t>
      </w:r>
      <w:r w:rsidRPr="00D356C5">
        <w:rPr>
          <w:rFonts w:cstheme="minorHAnsi"/>
          <w:sz w:val="24"/>
          <w:szCs w:val="24"/>
        </w:rPr>
        <w:t>to set up voicemail.</w:t>
      </w:r>
    </w:p>
    <w:p w14:paraId="69EC868D" w14:textId="77777777" w:rsidR="0028796B" w:rsidRPr="00D356C5" w:rsidRDefault="0028796B" w:rsidP="00922341">
      <w:pPr>
        <w:jc w:val="both"/>
        <w:rPr>
          <w:rFonts w:cstheme="minorHAnsi"/>
          <w:sz w:val="24"/>
          <w:szCs w:val="24"/>
        </w:rPr>
      </w:pPr>
      <w:r w:rsidRPr="00D356C5">
        <w:rPr>
          <w:rFonts w:cstheme="minorHAnsi"/>
          <w:sz w:val="24"/>
          <w:szCs w:val="24"/>
        </w:rPr>
        <w:t xml:space="preserve">Please put on your voicemail if you are away from your desk for a prolonged </w:t>
      </w:r>
      <w:proofErr w:type="gramStart"/>
      <w:r w:rsidRPr="00D356C5">
        <w:rPr>
          <w:rFonts w:cstheme="minorHAnsi"/>
          <w:sz w:val="24"/>
          <w:szCs w:val="24"/>
        </w:rPr>
        <w:t>period of time</w:t>
      </w:r>
      <w:proofErr w:type="gramEnd"/>
      <w:r w:rsidRPr="00D356C5">
        <w:rPr>
          <w:rFonts w:cstheme="minorHAnsi"/>
          <w:sz w:val="24"/>
          <w:szCs w:val="24"/>
        </w:rPr>
        <w:t>.</w:t>
      </w:r>
    </w:p>
    <w:p w14:paraId="31F2CAC8" w14:textId="4CB84601" w:rsidR="0028796B" w:rsidRPr="00D356C5" w:rsidRDefault="0028796B" w:rsidP="00922341">
      <w:pPr>
        <w:jc w:val="both"/>
        <w:rPr>
          <w:rFonts w:cstheme="minorHAnsi"/>
          <w:sz w:val="24"/>
          <w:szCs w:val="24"/>
        </w:rPr>
      </w:pPr>
      <w:r w:rsidRPr="00D356C5">
        <w:rPr>
          <w:rFonts w:cstheme="minorHAnsi"/>
          <w:sz w:val="24"/>
          <w:szCs w:val="24"/>
        </w:rPr>
        <w:t>Ensure your voicemail message states your usual working hours and a contact phone number (e.g. Switchboard) if the caller’s enquiry is urgent.</w:t>
      </w:r>
    </w:p>
    <w:p w14:paraId="5462771E" w14:textId="77777777" w:rsidR="00DB3922" w:rsidRPr="00D356C5" w:rsidRDefault="00DB3922" w:rsidP="00922341">
      <w:pPr>
        <w:jc w:val="both"/>
        <w:rPr>
          <w:rFonts w:cstheme="minorHAnsi"/>
          <w:sz w:val="24"/>
          <w:szCs w:val="24"/>
        </w:rPr>
      </w:pPr>
    </w:p>
    <w:p w14:paraId="4A5A224A" w14:textId="77777777" w:rsidR="00157038" w:rsidRPr="00D356C5" w:rsidRDefault="00157038" w:rsidP="00C4072F">
      <w:pPr>
        <w:pStyle w:val="Heading1"/>
        <w:rPr>
          <w:rFonts w:asciiTheme="minorHAnsi" w:hAnsiTheme="minorHAnsi" w:cstheme="minorHAnsi"/>
          <w:i/>
        </w:rPr>
      </w:pPr>
      <w:bookmarkStart w:id="116" w:name="_Toc165383804"/>
      <w:r w:rsidRPr="00D356C5">
        <w:rPr>
          <w:rFonts w:asciiTheme="minorHAnsi" w:hAnsiTheme="minorHAnsi" w:cstheme="minorHAnsi"/>
        </w:rPr>
        <w:t>T</w:t>
      </w:r>
      <w:r w:rsidR="004202E8" w:rsidRPr="00D356C5">
        <w:rPr>
          <w:rFonts w:asciiTheme="minorHAnsi" w:hAnsiTheme="minorHAnsi" w:cstheme="minorHAnsi"/>
        </w:rPr>
        <w:t>raining</w:t>
      </w:r>
      <w:bookmarkEnd w:id="116"/>
      <w:r w:rsidR="004202E8" w:rsidRPr="00D356C5">
        <w:rPr>
          <w:rFonts w:asciiTheme="minorHAnsi" w:hAnsiTheme="minorHAnsi" w:cstheme="minorHAnsi"/>
        </w:rPr>
        <w:t xml:space="preserve"> </w:t>
      </w:r>
    </w:p>
    <w:p w14:paraId="7EE23D3B" w14:textId="77777777" w:rsidR="004202E8" w:rsidRPr="00D356C5" w:rsidRDefault="004202E8" w:rsidP="00922341">
      <w:pPr>
        <w:jc w:val="both"/>
        <w:rPr>
          <w:rFonts w:cstheme="minorHAnsi"/>
          <w:sz w:val="24"/>
          <w:szCs w:val="24"/>
        </w:rPr>
      </w:pPr>
      <w:r w:rsidRPr="00D356C5">
        <w:rPr>
          <w:rFonts w:cstheme="minorHAnsi"/>
          <w:sz w:val="24"/>
          <w:szCs w:val="24"/>
        </w:rPr>
        <w:t xml:space="preserve">There are </w:t>
      </w:r>
      <w:proofErr w:type="gramStart"/>
      <w:r w:rsidRPr="00D356C5">
        <w:rPr>
          <w:rFonts w:cstheme="minorHAnsi"/>
          <w:sz w:val="24"/>
          <w:szCs w:val="24"/>
        </w:rPr>
        <w:t>a number of</w:t>
      </w:r>
      <w:proofErr w:type="gramEnd"/>
      <w:r w:rsidRPr="00D356C5">
        <w:rPr>
          <w:rFonts w:cstheme="minorHAnsi"/>
          <w:sz w:val="24"/>
          <w:szCs w:val="24"/>
        </w:rPr>
        <w:t xml:space="preserve"> resources available to aid training:</w:t>
      </w:r>
    </w:p>
    <w:p w14:paraId="48540428" w14:textId="77777777" w:rsidR="004202E8" w:rsidRPr="00D356C5" w:rsidRDefault="004202E8" w:rsidP="00922341">
      <w:pPr>
        <w:numPr>
          <w:ilvl w:val="0"/>
          <w:numId w:val="38"/>
        </w:numPr>
        <w:spacing w:before="100" w:beforeAutospacing="1" w:after="100" w:afterAutospacing="1" w:line="240" w:lineRule="auto"/>
        <w:jc w:val="both"/>
        <w:rPr>
          <w:rFonts w:cstheme="minorHAnsi"/>
          <w:sz w:val="24"/>
          <w:szCs w:val="24"/>
        </w:rPr>
      </w:pPr>
      <w:r w:rsidRPr="00D356C5">
        <w:rPr>
          <w:rFonts w:cstheme="minorHAnsi"/>
          <w:sz w:val="24"/>
          <w:szCs w:val="24"/>
        </w:rPr>
        <w:t>Refer to your Role Profile for Mandatory and Role Specific training.</w:t>
      </w:r>
    </w:p>
    <w:p w14:paraId="5A3058F5" w14:textId="77777777" w:rsidR="004202E8" w:rsidRPr="00D356C5" w:rsidRDefault="004202E8" w:rsidP="00922341">
      <w:pPr>
        <w:numPr>
          <w:ilvl w:val="0"/>
          <w:numId w:val="38"/>
        </w:numPr>
        <w:spacing w:before="100" w:beforeAutospacing="1" w:after="100" w:afterAutospacing="1" w:line="240" w:lineRule="auto"/>
        <w:jc w:val="both"/>
        <w:rPr>
          <w:rFonts w:cstheme="minorHAnsi"/>
          <w:sz w:val="24"/>
          <w:szCs w:val="24"/>
        </w:rPr>
      </w:pPr>
      <w:r w:rsidRPr="00D356C5">
        <w:rPr>
          <w:rFonts w:cstheme="minorHAnsi"/>
          <w:sz w:val="24"/>
          <w:szCs w:val="24"/>
        </w:rPr>
        <w:t xml:space="preserve">The Training Opportunities tab on the intranet (or </w:t>
      </w:r>
      <w:r w:rsidRPr="00D356C5">
        <w:rPr>
          <w:rFonts w:cstheme="minorHAnsi"/>
          <w:i/>
          <w:sz w:val="24"/>
          <w:szCs w:val="24"/>
        </w:rPr>
        <w:sym w:font="Wingdings" w:char="F0F0"/>
      </w:r>
      <w:r w:rsidRPr="00D356C5">
        <w:rPr>
          <w:rFonts w:cstheme="minorHAnsi"/>
          <w:i/>
          <w:sz w:val="24"/>
          <w:szCs w:val="24"/>
        </w:rPr>
        <w:t xml:space="preserve"> Department &amp; Services </w:t>
      </w:r>
      <w:r w:rsidRPr="00D356C5">
        <w:rPr>
          <w:rFonts w:cstheme="minorHAnsi"/>
          <w:i/>
          <w:sz w:val="24"/>
          <w:szCs w:val="24"/>
        </w:rPr>
        <w:sym w:font="Wingdings" w:char="F0F0"/>
      </w:r>
      <w:r w:rsidRPr="00D356C5">
        <w:rPr>
          <w:rFonts w:cstheme="minorHAnsi"/>
          <w:i/>
          <w:sz w:val="24"/>
          <w:szCs w:val="24"/>
        </w:rPr>
        <w:t xml:space="preserve"> Education</w:t>
      </w:r>
      <w:r w:rsidR="00362C93" w:rsidRPr="00D356C5">
        <w:rPr>
          <w:rFonts w:cstheme="minorHAnsi"/>
          <w:i/>
          <w:sz w:val="24"/>
          <w:szCs w:val="24"/>
        </w:rPr>
        <w:t xml:space="preserve"> &amp; Learning</w:t>
      </w:r>
      <w:r w:rsidRPr="00D356C5">
        <w:rPr>
          <w:rFonts w:cstheme="minorHAnsi"/>
          <w:sz w:val="24"/>
          <w:szCs w:val="24"/>
        </w:rPr>
        <w:t xml:space="preserve">). </w:t>
      </w:r>
    </w:p>
    <w:p w14:paraId="0BD19476" w14:textId="77777777" w:rsidR="004202E8" w:rsidRPr="00D356C5" w:rsidRDefault="004202E8" w:rsidP="00922341">
      <w:pPr>
        <w:numPr>
          <w:ilvl w:val="0"/>
          <w:numId w:val="38"/>
        </w:numPr>
        <w:spacing w:before="100" w:beforeAutospacing="1" w:after="100" w:afterAutospacing="1" w:line="240" w:lineRule="auto"/>
        <w:jc w:val="both"/>
        <w:rPr>
          <w:rFonts w:cstheme="minorHAnsi"/>
          <w:sz w:val="24"/>
          <w:szCs w:val="24"/>
        </w:rPr>
      </w:pPr>
      <w:r w:rsidRPr="00D356C5">
        <w:rPr>
          <w:rFonts w:cstheme="minorHAnsi"/>
          <w:sz w:val="24"/>
          <w:szCs w:val="24"/>
        </w:rPr>
        <w:t xml:space="preserve">The R&amp;D Competency Booklet also contains training opportunities which are relevant to your role. Your Line Manager will discuss this with you. </w:t>
      </w:r>
    </w:p>
    <w:p w14:paraId="02392419" w14:textId="77777777" w:rsidR="004202E8" w:rsidRPr="00D356C5" w:rsidRDefault="004202E8" w:rsidP="00922341">
      <w:pPr>
        <w:numPr>
          <w:ilvl w:val="0"/>
          <w:numId w:val="38"/>
        </w:numPr>
        <w:spacing w:before="100" w:beforeAutospacing="1" w:after="100" w:afterAutospacing="1" w:line="240" w:lineRule="auto"/>
        <w:jc w:val="both"/>
        <w:rPr>
          <w:rFonts w:cstheme="minorHAnsi"/>
          <w:sz w:val="24"/>
          <w:szCs w:val="24"/>
        </w:rPr>
      </w:pPr>
      <w:r w:rsidRPr="00D356C5">
        <w:rPr>
          <w:rFonts w:cstheme="minorHAnsi"/>
          <w:sz w:val="24"/>
          <w:szCs w:val="24"/>
        </w:rPr>
        <w:lastRenderedPageBreak/>
        <w:t xml:space="preserve">Visit the NIHR Learning and Development page to register on their Learning Management System (LMS) for access to a range of face-to-face and online courses including GCP: </w:t>
      </w:r>
      <w:hyperlink r:id="rId40" w:history="1">
        <w:r w:rsidRPr="00D356C5">
          <w:rPr>
            <w:rStyle w:val="Hyperlink"/>
            <w:rFonts w:cstheme="minorHAnsi"/>
            <w:sz w:val="24"/>
            <w:szCs w:val="24"/>
          </w:rPr>
          <w:t>http://www.crncc.nihr.ac.uk/workforce_development</w:t>
        </w:r>
      </w:hyperlink>
      <w:r w:rsidRPr="00D356C5">
        <w:rPr>
          <w:rFonts w:cstheme="minorHAnsi"/>
          <w:sz w:val="24"/>
          <w:szCs w:val="24"/>
        </w:rPr>
        <w:t xml:space="preserve"> </w:t>
      </w:r>
    </w:p>
    <w:p w14:paraId="75A1FED5" w14:textId="64468BEA" w:rsidR="008E7E13" w:rsidRPr="00D356C5" w:rsidRDefault="008E7E13" w:rsidP="00922341">
      <w:pPr>
        <w:numPr>
          <w:ilvl w:val="0"/>
          <w:numId w:val="38"/>
        </w:numPr>
        <w:spacing w:before="100" w:beforeAutospacing="1" w:after="100" w:afterAutospacing="1" w:line="240" w:lineRule="auto"/>
        <w:jc w:val="both"/>
        <w:rPr>
          <w:rFonts w:cstheme="minorHAnsi"/>
          <w:sz w:val="24"/>
          <w:szCs w:val="24"/>
        </w:rPr>
      </w:pPr>
      <w:r w:rsidRPr="00D356C5">
        <w:rPr>
          <w:rFonts w:cstheme="minorHAnsi"/>
          <w:sz w:val="24"/>
          <w:szCs w:val="24"/>
        </w:rPr>
        <w:t xml:space="preserve">NIHR learn lab </w:t>
      </w:r>
      <w:r w:rsidR="002D292A" w:rsidRPr="00D356C5">
        <w:rPr>
          <w:rFonts w:cstheme="minorHAnsi"/>
          <w:sz w:val="24"/>
          <w:szCs w:val="24"/>
        </w:rPr>
        <w:t>skills.</w:t>
      </w:r>
    </w:p>
    <w:p w14:paraId="652A9385" w14:textId="77777777" w:rsidR="004202E8" w:rsidRPr="00D356C5" w:rsidRDefault="004202E8" w:rsidP="00922341">
      <w:pPr>
        <w:numPr>
          <w:ilvl w:val="0"/>
          <w:numId w:val="38"/>
        </w:numPr>
        <w:spacing w:before="100" w:beforeAutospacing="1" w:after="100" w:afterAutospacing="1" w:line="240" w:lineRule="auto"/>
        <w:jc w:val="both"/>
        <w:rPr>
          <w:rStyle w:val="Hyperlink"/>
          <w:rFonts w:cstheme="minorHAnsi"/>
          <w:color w:val="auto"/>
          <w:sz w:val="24"/>
          <w:szCs w:val="24"/>
          <w:u w:val="none"/>
        </w:rPr>
      </w:pPr>
      <w:r w:rsidRPr="00D356C5">
        <w:rPr>
          <w:rFonts w:cstheme="minorHAnsi"/>
          <w:sz w:val="24"/>
          <w:szCs w:val="24"/>
        </w:rPr>
        <w:t>Keep an eye out for any relevant training via email bulletins and speak to your Line Manager.</w:t>
      </w:r>
    </w:p>
    <w:p w14:paraId="2D6A3740" w14:textId="4CC6B882" w:rsidR="004202E8" w:rsidRPr="00D356C5" w:rsidRDefault="005057D2" w:rsidP="00922341">
      <w:pPr>
        <w:numPr>
          <w:ilvl w:val="0"/>
          <w:numId w:val="38"/>
        </w:numPr>
        <w:spacing w:before="100" w:beforeAutospacing="1" w:after="100" w:afterAutospacing="1" w:line="240" w:lineRule="auto"/>
        <w:jc w:val="both"/>
        <w:rPr>
          <w:rFonts w:cstheme="minorHAnsi"/>
          <w:sz w:val="24"/>
          <w:szCs w:val="24"/>
        </w:rPr>
      </w:pPr>
      <w:r w:rsidRPr="00D356C5">
        <w:rPr>
          <w:rStyle w:val="Hyperlink"/>
          <w:rFonts w:cstheme="minorHAnsi"/>
          <w:color w:val="auto"/>
          <w:sz w:val="24"/>
          <w:szCs w:val="24"/>
          <w:u w:val="none"/>
        </w:rPr>
        <w:t xml:space="preserve">The </w:t>
      </w:r>
      <w:r w:rsidR="00166440" w:rsidRPr="00D356C5">
        <w:rPr>
          <w:rStyle w:val="Hyperlink"/>
          <w:rFonts w:cstheme="minorHAnsi"/>
          <w:color w:val="auto"/>
          <w:sz w:val="24"/>
          <w:szCs w:val="24"/>
          <w:u w:val="none"/>
        </w:rPr>
        <w:t xml:space="preserve">R&amp;D </w:t>
      </w:r>
      <w:r w:rsidR="00DB3922" w:rsidRPr="00D356C5">
        <w:rPr>
          <w:rStyle w:val="Hyperlink"/>
          <w:rFonts w:cstheme="minorHAnsi"/>
          <w:color w:val="auto"/>
          <w:sz w:val="24"/>
          <w:szCs w:val="24"/>
          <w:u w:val="none"/>
        </w:rPr>
        <w:t xml:space="preserve">in-house </w:t>
      </w:r>
      <w:r w:rsidRPr="00D356C5">
        <w:rPr>
          <w:rStyle w:val="Hyperlink"/>
          <w:rFonts w:cstheme="minorHAnsi"/>
          <w:color w:val="auto"/>
          <w:sz w:val="24"/>
          <w:szCs w:val="24"/>
          <w:u w:val="none"/>
        </w:rPr>
        <w:t xml:space="preserve">training programme is </w:t>
      </w:r>
      <w:r w:rsidR="00504799" w:rsidRPr="00D356C5">
        <w:rPr>
          <w:rStyle w:val="Hyperlink"/>
          <w:rFonts w:cstheme="minorHAnsi"/>
          <w:color w:val="auto"/>
          <w:sz w:val="24"/>
          <w:szCs w:val="24"/>
          <w:u w:val="none"/>
        </w:rPr>
        <w:t xml:space="preserve">currently </w:t>
      </w:r>
      <w:r w:rsidRPr="00D356C5">
        <w:rPr>
          <w:rStyle w:val="Hyperlink"/>
          <w:rFonts w:cstheme="minorHAnsi"/>
          <w:color w:val="auto"/>
          <w:sz w:val="24"/>
          <w:szCs w:val="24"/>
          <w:u w:val="none"/>
        </w:rPr>
        <w:t>undergoing development.</w:t>
      </w:r>
    </w:p>
    <w:p w14:paraId="5ED66C3D" w14:textId="77777777" w:rsidR="004202E8" w:rsidRPr="00D356C5" w:rsidRDefault="004202E8" w:rsidP="00922341">
      <w:pPr>
        <w:numPr>
          <w:ilvl w:val="0"/>
          <w:numId w:val="38"/>
        </w:numPr>
        <w:spacing w:before="100" w:beforeAutospacing="1" w:after="100" w:afterAutospacing="1" w:line="240" w:lineRule="auto"/>
        <w:jc w:val="both"/>
        <w:rPr>
          <w:rFonts w:cstheme="minorHAnsi"/>
          <w:sz w:val="24"/>
          <w:szCs w:val="24"/>
        </w:rPr>
      </w:pPr>
      <w:r w:rsidRPr="00D356C5">
        <w:rPr>
          <w:rFonts w:cstheme="minorHAnsi"/>
          <w:sz w:val="24"/>
          <w:szCs w:val="24"/>
        </w:rPr>
        <w:t>Please discuss with your Line Manager before booking onto any courses.</w:t>
      </w:r>
    </w:p>
    <w:p w14:paraId="63033FC4" w14:textId="77777777" w:rsidR="004202E8" w:rsidRPr="00D356C5" w:rsidRDefault="004202E8" w:rsidP="00922341">
      <w:pPr>
        <w:jc w:val="both"/>
        <w:rPr>
          <w:rFonts w:cstheme="minorHAnsi"/>
          <w:sz w:val="24"/>
          <w:szCs w:val="24"/>
        </w:rPr>
      </w:pPr>
      <w:r w:rsidRPr="00D356C5">
        <w:rPr>
          <w:rFonts w:cstheme="minorHAnsi"/>
          <w:sz w:val="24"/>
          <w:szCs w:val="24"/>
        </w:rPr>
        <w:t xml:space="preserve">Study </w:t>
      </w:r>
      <w:proofErr w:type="gramStart"/>
      <w:r w:rsidRPr="00D356C5">
        <w:rPr>
          <w:rFonts w:cstheme="minorHAnsi"/>
          <w:sz w:val="24"/>
          <w:szCs w:val="24"/>
        </w:rPr>
        <w:t>leave</w:t>
      </w:r>
      <w:proofErr w:type="gramEnd"/>
      <w:r w:rsidRPr="00D356C5">
        <w:rPr>
          <w:rFonts w:cstheme="minorHAnsi"/>
          <w:sz w:val="24"/>
          <w:szCs w:val="24"/>
        </w:rPr>
        <w:t xml:space="preserve"> approvals: see DN062</w:t>
      </w:r>
    </w:p>
    <w:p w14:paraId="0A4E2B5A" w14:textId="2298FC92" w:rsidR="0089240B" w:rsidRPr="00D356C5" w:rsidRDefault="0089240B" w:rsidP="00922341">
      <w:pPr>
        <w:jc w:val="both"/>
        <w:rPr>
          <w:rFonts w:cstheme="minorHAnsi"/>
          <w:sz w:val="24"/>
          <w:szCs w:val="24"/>
        </w:rPr>
      </w:pPr>
      <w:r w:rsidRPr="00D356C5">
        <w:rPr>
          <w:rFonts w:cstheme="minorHAnsi"/>
          <w:sz w:val="24"/>
          <w:szCs w:val="24"/>
        </w:rPr>
        <w:t>Refer to R&amp;D form regarding list of Applicable Trust SOPs – this list is not exhaustive and further Trust SOPs will be available on the Intranet if applicable to your role.</w:t>
      </w:r>
    </w:p>
    <w:p w14:paraId="4FC1B27A" w14:textId="77777777" w:rsidR="00C4072F" w:rsidRPr="00D356C5" w:rsidRDefault="00C4072F" w:rsidP="00922341">
      <w:pPr>
        <w:jc w:val="both"/>
        <w:rPr>
          <w:rFonts w:cstheme="minorHAnsi"/>
          <w:sz w:val="24"/>
          <w:szCs w:val="24"/>
        </w:rPr>
      </w:pPr>
    </w:p>
    <w:p w14:paraId="4A6A2B03" w14:textId="77777777" w:rsidR="00C4072F" w:rsidRPr="00D356C5" w:rsidRDefault="00EA2053" w:rsidP="00C4072F">
      <w:pPr>
        <w:pStyle w:val="Heading1"/>
        <w:rPr>
          <w:rFonts w:asciiTheme="minorHAnsi" w:hAnsiTheme="minorHAnsi" w:cstheme="minorHAnsi"/>
        </w:rPr>
      </w:pPr>
      <w:bookmarkStart w:id="117" w:name="_Toc165383805"/>
      <w:r w:rsidRPr="00D356C5">
        <w:rPr>
          <w:rFonts w:asciiTheme="minorHAnsi" w:hAnsiTheme="minorHAnsi" w:cstheme="minorHAnsi"/>
        </w:rPr>
        <w:t>Websites</w:t>
      </w:r>
      <w:bookmarkEnd w:id="117"/>
      <w:r w:rsidR="0070420C" w:rsidRPr="00D356C5">
        <w:rPr>
          <w:rFonts w:asciiTheme="minorHAnsi" w:hAnsiTheme="minorHAnsi" w:cstheme="minorHAnsi"/>
        </w:rPr>
        <w:t xml:space="preserve"> </w:t>
      </w:r>
    </w:p>
    <w:p w14:paraId="0EB239B8" w14:textId="331F14B5" w:rsidR="009D28B3" w:rsidRPr="00D356C5" w:rsidRDefault="00EA2053" w:rsidP="00922341">
      <w:pPr>
        <w:jc w:val="both"/>
        <w:rPr>
          <w:rFonts w:cstheme="minorHAnsi"/>
          <w:color w:val="1F497D" w:themeColor="text2"/>
          <w:sz w:val="24"/>
          <w:szCs w:val="24"/>
        </w:rPr>
      </w:pPr>
      <w:r w:rsidRPr="00D356C5">
        <w:rPr>
          <w:rFonts w:cstheme="minorHAnsi"/>
          <w:color w:val="1F497D" w:themeColor="text2"/>
          <w:sz w:val="24"/>
          <w:szCs w:val="24"/>
        </w:rPr>
        <w:t>The fo</w:t>
      </w:r>
      <w:r w:rsidR="009D28B3" w:rsidRPr="00D356C5">
        <w:rPr>
          <w:rFonts w:cstheme="minorHAnsi"/>
          <w:color w:val="1F497D" w:themeColor="text2"/>
          <w:sz w:val="24"/>
          <w:szCs w:val="24"/>
        </w:rPr>
        <w:t>llowing websites may be useful:</w:t>
      </w:r>
    </w:p>
    <w:p w14:paraId="665CF074" w14:textId="77777777" w:rsidR="00BF2D27" w:rsidRPr="00D356C5" w:rsidRDefault="009D28B3" w:rsidP="00922341">
      <w:pPr>
        <w:jc w:val="both"/>
        <w:rPr>
          <w:rFonts w:cstheme="minorHAnsi"/>
          <w:color w:val="1F497D" w:themeColor="text2"/>
          <w:sz w:val="24"/>
          <w:szCs w:val="24"/>
        </w:rPr>
      </w:pPr>
      <w:hyperlink r:id="rId41" w:history="1">
        <w:r w:rsidRPr="00D356C5">
          <w:rPr>
            <w:rStyle w:val="Hyperlink"/>
            <w:rFonts w:cstheme="minorHAnsi"/>
            <w:sz w:val="24"/>
            <w:szCs w:val="24"/>
          </w:rPr>
          <w:t>https://www.royalpapworth.nhs.uk/research-and-development</w:t>
        </w:r>
      </w:hyperlink>
    </w:p>
    <w:p w14:paraId="16817D37" w14:textId="77777777" w:rsidR="00EA2053" w:rsidRPr="00D356C5" w:rsidRDefault="00EA2053" w:rsidP="00922341">
      <w:pPr>
        <w:tabs>
          <w:tab w:val="right" w:pos="9027"/>
        </w:tabs>
        <w:spacing w:after="0" w:line="360" w:lineRule="auto"/>
        <w:jc w:val="both"/>
        <w:rPr>
          <w:rFonts w:cstheme="minorHAnsi"/>
          <w:sz w:val="24"/>
          <w:szCs w:val="24"/>
        </w:rPr>
      </w:pPr>
      <w:hyperlink r:id="rId42" w:history="1">
        <w:r w:rsidRPr="00D356C5">
          <w:rPr>
            <w:rStyle w:val="Hyperlink"/>
            <w:rFonts w:cstheme="minorHAnsi"/>
            <w:sz w:val="24"/>
            <w:szCs w:val="24"/>
          </w:rPr>
          <w:t>www.rdinfo.org.uk</w:t>
        </w:r>
      </w:hyperlink>
      <w:r w:rsidRPr="00D356C5">
        <w:rPr>
          <w:rFonts w:cstheme="minorHAnsi"/>
          <w:sz w:val="24"/>
          <w:szCs w:val="24"/>
        </w:rPr>
        <w:tab/>
      </w:r>
    </w:p>
    <w:p w14:paraId="00AD701D" w14:textId="77777777" w:rsidR="00EA2053" w:rsidRPr="00D356C5" w:rsidRDefault="00EA2053" w:rsidP="00922341">
      <w:pPr>
        <w:tabs>
          <w:tab w:val="right" w:pos="9027"/>
        </w:tabs>
        <w:spacing w:after="0" w:line="360" w:lineRule="auto"/>
        <w:jc w:val="both"/>
        <w:rPr>
          <w:rFonts w:cstheme="minorHAnsi"/>
          <w:sz w:val="24"/>
          <w:szCs w:val="24"/>
        </w:rPr>
      </w:pPr>
      <w:hyperlink r:id="rId43" w:history="1">
        <w:r w:rsidRPr="00D356C5">
          <w:rPr>
            <w:rStyle w:val="Hyperlink"/>
            <w:rFonts w:cstheme="minorHAnsi"/>
            <w:sz w:val="24"/>
            <w:szCs w:val="24"/>
          </w:rPr>
          <w:t>www.hra.nhs.uk</w:t>
        </w:r>
      </w:hyperlink>
    </w:p>
    <w:p w14:paraId="18B2C6CE" w14:textId="77777777" w:rsidR="00EA2053" w:rsidRPr="00D356C5" w:rsidRDefault="00EA2053" w:rsidP="00922341">
      <w:pPr>
        <w:tabs>
          <w:tab w:val="right" w:pos="9027"/>
        </w:tabs>
        <w:spacing w:after="0" w:line="360" w:lineRule="auto"/>
        <w:jc w:val="both"/>
        <w:rPr>
          <w:rFonts w:cstheme="minorHAnsi"/>
          <w:sz w:val="24"/>
          <w:szCs w:val="24"/>
        </w:rPr>
      </w:pPr>
      <w:hyperlink r:id="rId44" w:history="1">
        <w:r w:rsidRPr="00D356C5">
          <w:rPr>
            <w:rStyle w:val="Hyperlink"/>
            <w:rFonts w:cstheme="minorHAnsi"/>
            <w:sz w:val="24"/>
            <w:szCs w:val="24"/>
          </w:rPr>
          <w:t>www.ct-toolkit.ac.uk</w:t>
        </w:r>
      </w:hyperlink>
      <w:r w:rsidRPr="00D356C5">
        <w:rPr>
          <w:rFonts w:cstheme="minorHAnsi"/>
          <w:sz w:val="24"/>
          <w:szCs w:val="24"/>
        </w:rPr>
        <w:tab/>
      </w:r>
    </w:p>
    <w:p w14:paraId="1D817E24" w14:textId="77777777" w:rsidR="00EA2053" w:rsidRPr="00D356C5" w:rsidRDefault="00EA2053" w:rsidP="00922341">
      <w:pPr>
        <w:tabs>
          <w:tab w:val="right" w:pos="9027"/>
        </w:tabs>
        <w:spacing w:after="0" w:line="360" w:lineRule="auto"/>
        <w:jc w:val="both"/>
        <w:rPr>
          <w:rFonts w:cstheme="minorHAnsi"/>
          <w:sz w:val="24"/>
          <w:szCs w:val="24"/>
        </w:rPr>
      </w:pPr>
      <w:hyperlink r:id="rId45" w:history="1">
        <w:r w:rsidRPr="00D356C5">
          <w:rPr>
            <w:rStyle w:val="Hyperlink"/>
            <w:rFonts w:cstheme="minorHAnsi"/>
            <w:sz w:val="24"/>
            <w:szCs w:val="24"/>
          </w:rPr>
          <w:t>www.myresearchproject.org.uk/</w:t>
        </w:r>
      </w:hyperlink>
    </w:p>
    <w:p w14:paraId="0BD0FDFD" w14:textId="77777777" w:rsidR="00EA2053" w:rsidRPr="00D356C5" w:rsidRDefault="00EA2053" w:rsidP="00922341">
      <w:pPr>
        <w:tabs>
          <w:tab w:val="right" w:pos="9027"/>
        </w:tabs>
        <w:spacing w:after="0" w:line="360" w:lineRule="auto"/>
        <w:jc w:val="both"/>
        <w:rPr>
          <w:rFonts w:cstheme="minorHAnsi"/>
          <w:sz w:val="24"/>
          <w:szCs w:val="24"/>
        </w:rPr>
      </w:pPr>
      <w:hyperlink r:id="rId46" w:history="1">
        <w:r w:rsidRPr="00D356C5">
          <w:rPr>
            <w:rStyle w:val="Hyperlink"/>
            <w:rFonts w:cstheme="minorHAnsi"/>
            <w:sz w:val="24"/>
            <w:szCs w:val="24"/>
          </w:rPr>
          <w:t>www.nihr.ac.uk</w:t>
        </w:r>
      </w:hyperlink>
      <w:r w:rsidRPr="00D356C5">
        <w:rPr>
          <w:rFonts w:cstheme="minorHAnsi"/>
          <w:sz w:val="24"/>
          <w:szCs w:val="24"/>
        </w:rPr>
        <w:tab/>
      </w:r>
    </w:p>
    <w:p w14:paraId="6BAC9901" w14:textId="7EA13D9F" w:rsidR="00EA2053" w:rsidRPr="00D356C5" w:rsidRDefault="009B241B" w:rsidP="00922341">
      <w:pPr>
        <w:tabs>
          <w:tab w:val="right" w:pos="9027"/>
        </w:tabs>
        <w:spacing w:after="0" w:line="360" w:lineRule="auto"/>
        <w:jc w:val="both"/>
        <w:rPr>
          <w:rFonts w:cstheme="minorHAnsi"/>
          <w:sz w:val="24"/>
          <w:szCs w:val="24"/>
        </w:rPr>
      </w:pPr>
      <w:hyperlink r:id="rId47" w:history="1">
        <w:r w:rsidRPr="00D356C5">
          <w:rPr>
            <w:rStyle w:val="Hyperlink"/>
            <w:rFonts w:cstheme="minorHAnsi"/>
            <w:sz w:val="24"/>
            <w:szCs w:val="24"/>
          </w:rPr>
          <w:t>www.mhra.gov.uk</w:t>
        </w:r>
      </w:hyperlink>
      <w:r w:rsidRPr="00D356C5">
        <w:rPr>
          <w:rFonts w:cstheme="minorHAnsi"/>
          <w:sz w:val="24"/>
          <w:szCs w:val="24"/>
        </w:rPr>
        <w:t xml:space="preserve"> </w:t>
      </w:r>
    </w:p>
    <w:p w14:paraId="0AC5FA45" w14:textId="507FA9C9" w:rsidR="00DB3922" w:rsidRPr="00D356C5" w:rsidRDefault="00DB3922" w:rsidP="00922341">
      <w:pPr>
        <w:tabs>
          <w:tab w:val="right" w:pos="9027"/>
        </w:tabs>
        <w:spacing w:after="0" w:line="360" w:lineRule="auto"/>
        <w:jc w:val="both"/>
        <w:rPr>
          <w:rStyle w:val="Hyperlink"/>
          <w:rFonts w:cstheme="minorHAnsi"/>
          <w:sz w:val="24"/>
          <w:szCs w:val="24"/>
        </w:rPr>
      </w:pPr>
      <w:hyperlink r:id="rId48" w:history="1">
        <w:r w:rsidRPr="00D356C5">
          <w:rPr>
            <w:rStyle w:val="Hyperlink"/>
            <w:rFonts w:eastAsia="Times New Roman" w:cstheme="minorHAnsi"/>
            <w:sz w:val="24"/>
            <w:szCs w:val="24"/>
          </w:rPr>
          <w:t>www.futurelearn.com</w:t>
        </w:r>
      </w:hyperlink>
    </w:p>
    <w:sectPr w:rsidR="00DB3922" w:rsidRPr="00D356C5" w:rsidSect="000D5CA3">
      <w:pgSz w:w="11906" w:h="16838"/>
      <w:pgMar w:top="1661" w:right="1440" w:bottom="1440" w:left="1440" w:header="709" w:footer="4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9FE37" w14:textId="77777777" w:rsidR="000D5CA3" w:rsidRDefault="000D5CA3" w:rsidP="008F62A6">
      <w:pPr>
        <w:spacing w:after="0" w:line="240" w:lineRule="auto"/>
      </w:pPr>
      <w:r>
        <w:separator/>
      </w:r>
    </w:p>
  </w:endnote>
  <w:endnote w:type="continuationSeparator" w:id="0">
    <w:p w14:paraId="19DAC11E" w14:textId="77777777" w:rsidR="000D5CA3" w:rsidRDefault="000D5CA3" w:rsidP="008F62A6">
      <w:pPr>
        <w:spacing w:after="0" w:line="240" w:lineRule="auto"/>
      </w:pPr>
      <w:r>
        <w:continuationSeparator/>
      </w:r>
    </w:p>
  </w:endnote>
  <w:endnote w:type="continuationNotice" w:id="1">
    <w:p w14:paraId="4AF65CAF" w14:textId="77777777" w:rsidR="000D5CA3" w:rsidRDefault="000D5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465413"/>
      <w:docPartObj>
        <w:docPartGallery w:val="Page Numbers (Bottom of Page)"/>
        <w:docPartUnique/>
      </w:docPartObj>
    </w:sdtPr>
    <w:sdtEndPr>
      <w:rPr>
        <w:noProof/>
      </w:rPr>
    </w:sdtEndPr>
    <w:sdtContent>
      <w:p w14:paraId="1089BA67" w14:textId="785C61EB" w:rsidR="00112792" w:rsidRDefault="00422B62">
        <w:pPr>
          <w:pStyle w:val="Footer"/>
          <w:jc w:val="center"/>
        </w:pPr>
        <w:r>
          <w:t xml:space="preserve"> GD065 R&amp;D Induction Handbook v9.0 Review Date: April 2027                                                         </w:t>
        </w:r>
        <w:r w:rsidR="00112792">
          <w:fldChar w:fldCharType="begin"/>
        </w:r>
        <w:r w:rsidR="00112792">
          <w:instrText xml:space="preserve"> PAGE   \* MERGEFORMAT </w:instrText>
        </w:r>
        <w:r w:rsidR="00112792">
          <w:fldChar w:fldCharType="separate"/>
        </w:r>
        <w:r w:rsidR="00D368FF">
          <w:rPr>
            <w:noProof/>
          </w:rPr>
          <w:t>18</w:t>
        </w:r>
        <w:r w:rsidR="00112792">
          <w:rPr>
            <w:noProof/>
          </w:rPr>
          <w:fldChar w:fldCharType="end"/>
        </w:r>
      </w:p>
    </w:sdtContent>
  </w:sdt>
  <w:p w14:paraId="0EC0B652" w14:textId="77777777" w:rsidR="00112792" w:rsidRDefault="00112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4753"/>
      <w:docPartObj>
        <w:docPartGallery w:val="Page Numbers (Bottom of Page)"/>
        <w:docPartUnique/>
      </w:docPartObj>
    </w:sdtPr>
    <w:sdtEndPr>
      <w:rPr>
        <w:noProof/>
      </w:rPr>
    </w:sdtEndPr>
    <w:sdtContent>
      <w:p w14:paraId="4FC48199" w14:textId="77777777" w:rsidR="00112792" w:rsidRDefault="00112792">
        <w:pPr>
          <w:pStyle w:val="Footer"/>
          <w:jc w:val="center"/>
        </w:pPr>
        <w:r>
          <w:fldChar w:fldCharType="begin"/>
        </w:r>
        <w:r>
          <w:instrText xml:space="preserve"> PAGE   \* MERGEFORMAT </w:instrText>
        </w:r>
        <w:r>
          <w:fldChar w:fldCharType="separate"/>
        </w:r>
        <w:r w:rsidR="00D368FF">
          <w:rPr>
            <w:noProof/>
          </w:rPr>
          <w:t>11</w:t>
        </w:r>
        <w:r>
          <w:rPr>
            <w:noProof/>
          </w:rPr>
          <w:fldChar w:fldCharType="end"/>
        </w:r>
      </w:p>
    </w:sdtContent>
  </w:sdt>
  <w:p w14:paraId="40AC9FED" w14:textId="77777777" w:rsidR="00112792" w:rsidRDefault="00112792" w:rsidP="006F3A7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4CC82" w14:textId="77777777" w:rsidR="000D5CA3" w:rsidRDefault="000D5CA3" w:rsidP="008F62A6">
      <w:pPr>
        <w:spacing w:after="0" w:line="240" w:lineRule="auto"/>
      </w:pPr>
      <w:r>
        <w:separator/>
      </w:r>
    </w:p>
  </w:footnote>
  <w:footnote w:type="continuationSeparator" w:id="0">
    <w:p w14:paraId="6E7784A7" w14:textId="77777777" w:rsidR="000D5CA3" w:rsidRDefault="000D5CA3" w:rsidP="008F62A6">
      <w:pPr>
        <w:spacing w:after="0" w:line="240" w:lineRule="auto"/>
      </w:pPr>
      <w:r>
        <w:continuationSeparator/>
      </w:r>
    </w:p>
  </w:footnote>
  <w:footnote w:type="continuationNotice" w:id="1">
    <w:p w14:paraId="1135AE73" w14:textId="77777777" w:rsidR="000D5CA3" w:rsidRDefault="000D5C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032B3" w14:textId="77777777" w:rsidR="00112792" w:rsidRDefault="00112792" w:rsidP="00A12B71">
    <w:pPr>
      <w:pStyle w:val="Header"/>
      <w:tabs>
        <w:tab w:val="left" w:pos="930"/>
        <w:tab w:val="left" w:pos="4977"/>
      </w:tabs>
    </w:pPr>
    <w:r>
      <w:rPr>
        <w:noProof/>
        <w:lang w:eastAsia="en-GB"/>
      </w:rPr>
      <w:drawing>
        <wp:anchor distT="0" distB="0" distL="114300" distR="114300" simplePos="0" relativeHeight="251658240" behindDoc="0" locked="0" layoutInCell="1" allowOverlap="1" wp14:anchorId="4922058B" wp14:editId="15B7EB50">
          <wp:simplePos x="0" y="0"/>
          <wp:positionH relativeFrom="column">
            <wp:align>right</wp:align>
          </wp:positionH>
          <wp:positionV relativeFrom="paragraph">
            <wp:posOffset>-269875</wp:posOffset>
          </wp:positionV>
          <wp:extent cx="1936800" cy="752400"/>
          <wp:effectExtent l="0" t="0" r="0" b="0"/>
          <wp:wrapThrough wrapText="bothSides">
            <wp:wrapPolygon edited="0">
              <wp:start x="13597" y="2736"/>
              <wp:lineTo x="1487" y="10946"/>
              <wp:lineTo x="1487" y="14230"/>
              <wp:lineTo x="8711" y="18061"/>
              <wp:lineTo x="19971" y="18061"/>
              <wp:lineTo x="19971" y="2736"/>
              <wp:lineTo x="13597" y="2736"/>
            </wp:wrapPolygon>
          </wp:wrapThrough>
          <wp:docPr id="1854592126" name="Picture 1854592126" descr="http://papsvrintra/papworthonline/communications/userfiles/images/logos/Royal-Papwort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psvrintra/papworthonline/communications/userfiles/images/logos/Royal-Papworth-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6800" cy="75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59A3" w14:textId="29FEB1C8" w:rsidR="00922341" w:rsidRDefault="00922341" w:rsidP="00922341">
    <w:pPr>
      <w:pStyle w:val="Header"/>
      <w:jc w:val="right"/>
    </w:pPr>
    <w:r>
      <w:t xml:space="preserve">                </w:t>
    </w:r>
    <w:r>
      <w:rPr>
        <w:noProof/>
      </w:rPr>
      <w:drawing>
        <wp:inline distT="0" distB="0" distL="0" distR="0" wp14:anchorId="7D02A198" wp14:editId="7EF6FF93">
          <wp:extent cx="1938655" cy="749935"/>
          <wp:effectExtent l="0" t="0" r="0" b="0"/>
          <wp:docPr id="1865725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8655"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31F"/>
    <w:multiLevelType w:val="hybridMultilevel"/>
    <w:tmpl w:val="B8E48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24A43"/>
    <w:multiLevelType w:val="hybridMultilevel"/>
    <w:tmpl w:val="66FC5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C7C9C"/>
    <w:multiLevelType w:val="hybridMultilevel"/>
    <w:tmpl w:val="68FC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A5DD3"/>
    <w:multiLevelType w:val="hybridMultilevel"/>
    <w:tmpl w:val="57326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7473F"/>
    <w:multiLevelType w:val="hybridMultilevel"/>
    <w:tmpl w:val="FFE0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0505E3"/>
    <w:multiLevelType w:val="hybridMultilevel"/>
    <w:tmpl w:val="EE5CD37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159AF"/>
    <w:multiLevelType w:val="hybridMultilevel"/>
    <w:tmpl w:val="BE6266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D5732"/>
    <w:multiLevelType w:val="hybridMultilevel"/>
    <w:tmpl w:val="B36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F6099A"/>
    <w:multiLevelType w:val="hybridMultilevel"/>
    <w:tmpl w:val="36F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B3E9C"/>
    <w:multiLevelType w:val="hybridMultilevel"/>
    <w:tmpl w:val="63D6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8340E"/>
    <w:multiLevelType w:val="hybridMultilevel"/>
    <w:tmpl w:val="5AE0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22DEB"/>
    <w:multiLevelType w:val="hybridMultilevel"/>
    <w:tmpl w:val="5E6CBD7A"/>
    <w:lvl w:ilvl="0" w:tplc="5498DBC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502FF"/>
    <w:multiLevelType w:val="hybridMultilevel"/>
    <w:tmpl w:val="DA70B676"/>
    <w:lvl w:ilvl="0" w:tplc="0809000F">
      <w:start w:val="1"/>
      <w:numFmt w:val="decimal"/>
      <w:lvlText w:val="%1."/>
      <w:lvlJc w:val="left"/>
      <w:pPr>
        <w:ind w:left="776" w:hanging="360"/>
      </w:pPr>
    </w:lvl>
    <w:lvl w:ilvl="1" w:tplc="08090019">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3" w15:restartNumberingAfterBreak="0">
    <w:nsid w:val="28D64139"/>
    <w:multiLevelType w:val="hybridMultilevel"/>
    <w:tmpl w:val="E37E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FC02C6"/>
    <w:multiLevelType w:val="hybridMultilevel"/>
    <w:tmpl w:val="3EC68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12668"/>
    <w:multiLevelType w:val="hybridMultilevel"/>
    <w:tmpl w:val="3B04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661871"/>
    <w:multiLevelType w:val="hybridMultilevel"/>
    <w:tmpl w:val="B55C15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422A4"/>
    <w:multiLevelType w:val="hybridMultilevel"/>
    <w:tmpl w:val="66FC5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91FAE"/>
    <w:multiLevelType w:val="hybridMultilevel"/>
    <w:tmpl w:val="F6523A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3D0F2E"/>
    <w:multiLevelType w:val="hybridMultilevel"/>
    <w:tmpl w:val="0B0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40AA9"/>
    <w:multiLevelType w:val="hybridMultilevel"/>
    <w:tmpl w:val="49943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64445"/>
    <w:multiLevelType w:val="hybridMultilevel"/>
    <w:tmpl w:val="78EA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B27FE"/>
    <w:multiLevelType w:val="hybridMultilevel"/>
    <w:tmpl w:val="CA70E12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41FE64BA"/>
    <w:multiLevelType w:val="hybridMultilevel"/>
    <w:tmpl w:val="451C9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24563"/>
    <w:multiLevelType w:val="hybridMultilevel"/>
    <w:tmpl w:val="3D40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E47AA"/>
    <w:multiLevelType w:val="hybridMultilevel"/>
    <w:tmpl w:val="EE247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24AE6"/>
    <w:multiLevelType w:val="hybridMultilevel"/>
    <w:tmpl w:val="44642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243E39"/>
    <w:multiLevelType w:val="hybridMultilevel"/>
    <w:tmpl w:val="A530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87508F"/>
    <w:multiLevelType w:val="hybridMultilevel"/>
    <w:tmpl w:val="7FA4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80318"/>
    <w:multiLevelType w:val="hybridMultilevel"/>
    <w:tmpl w:val="9F32E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623701"/>
    <w:multiLevelType w:val="hybridMultilevel"/>
    <w:tmpl w:val="D14E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007454"/>
    <w:multiLevelType w:val="hybridMultilevel"/>
    <w:tmpl w:val="3B78F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732948"/>
    <w:multiLevelType w:val="hybridMultilevel"/>
    <w:tmpl w:val="A33A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B3578"/>
    <w:multiLevelType w:val="hybridMultilevel"/>
    <w:tmpl w:val="66FC5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A27BC8"/>
    <w:multiLevelType w:val="hybridMultilevel"/>
    <w:tmpl w:val="FB2A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E5981"/>
    <w:multiLevelType w:val="hybridMultilevel"/>
    <w:tmpl w:val="E47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E15CC6"/>
    <w:multiLevelType w:val="hybridMultilevel"/>
    <w:tmpl w:val="A266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870B3D"/>
    <w:multiLevelType w:val="hybridMultilevel"/>
    <w:tmpl w:val="D268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4D25E8"/>
    <w:multiLevelType w:val="hybridMultilevel"/>
    <w:tmpl w:val="F11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A21310"/>
    <w:multiLevelType w:val="hybridMultilevel"/>
    <w:tmpl w:val="E378F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945390">
    <w:abstractNumId w:val="25"/>
  </w:num>
  <w:num w:numId="2" w16cid:durableId="1620453495">
    <w:abstractNumId w:val="11"/>
  </w:num>
  <w:num w:numId="3" w16cid:durableId="1505700523">
    <w:abstractNumId w:val="12"/>
  </w:num>
  <w:num w:numId="4" w16cid:durableId="734594855">
    <w:abstractNumId w:val="38"/>
  </w:num>
  <w:num w:numId="5" w16cid:durableId="1227296688">
    <w:abstractNumId w:val="23"/>
  </w:num>
  <w:num w:numId="6" w16cid:durableId="1520894092">
    <w:abstractNumId w:val="2"/>
  </w:num>
  <w:num w:numId="7" w16cid:durableId="2072535417">
    <w:abstractNumId w:val="26"/>
  </w:num>
  <w:num w:numId="8" w16cid:durableId="1323392728">
    <w:abstractNumId w:val="29"/>
  </w:num>
  <w:num w:numId="9" w16cid:durableId="1107308587">
    <w:abstractNumId w:val="35"/>
  </w:num>
  <w:num w:numId="10" w16cid:durableId="1818717025">
    <w:abstractNumId w:val="32"/>
  </w:num>
  <w:num w:numId="11" w16cid:durableId="1262450228">
    <w:abstractNumId w:val="22"/>
  </w:num>
  <w:num w:numId="12" w16cid:durableId="64256946">
    <w:abstractNumId w:val="10"/>
  </w:num>
  <w:num w:numId="13" w16cid:durableId="784466850">
    <w:abstractNumId w:val="15"/>
  </w:num>
  <w:num w:numId="14" w16cid:durableId="1179391054">
    <w:abstractNumId w:val="6"/>
  </w:num>
  <w:num w:numId="15" w16cid:durableId="209077794">
    <w:abstractNumId w:val="8"/>
  </w:num>
  <w:num w:numId="16" w16cid:durableId="402990140">
    <w:abstractNumId w:val="28"/>
  </w:num>
  <w:num w:numId="17" w16cid:durableId="2054429146">
    <w:abstractNumId w:val="19"/>
  </w:num>
  <w:num w:numId="18" w16cid:durableId="426115936">
    <w:abstractNumId w:val="3"/>
  </w:num>
  <w:num w:numId="19" w16cid:durableId="462623113">
    <w:abstractNumId w:val="0"/>
  </w:num>
  <w:num w:numId="20" w16cid:durableId="1674258341">
    <w:abstractNumId w:val="34"/>
  </w:num>
  <w:num w:numId="21" w16cid:durableId="594245659">
    <w:abstractNumId w:val="17"/>
  </w:num>
  <w:num w:numId="22" w16cid:durableId="1435058795">
    <w:abstractNumId w:val="1"/>
  </w:num>
  <w:num w:numId="23" w16cid:durableId="1346176444">
    <w:abstractNumId w:val="33"/>
  </w:num>
  <w:num w:numId="24" w16cid:durableId="1998193069">
    <w:abstractNumId w:val="39"/>
  </w:num>
  <w:num w:numId="25" w16cid:durableId="1282106091">
    <w:abstractNumId w:val="30"/>
  </w:num>
  <w:num w:numId="26" w16cid:durableId="1364789128">
    <w:abstractNumId w:val="20"/>
  </w:num>
  <w:num w:numId="27" w16cid:durableId="1962566343">
    <w:abstractNumId w:val="27"/>
  </w:num>
  <w:num w:numId="28" w16cid:durableId="1889102583">
    <w:abstractNumId w:val="36"/>
  </w:num>
  <w:num w:numId="29" w16cid:durableId="340086888">
    <w:abstractNumId w:val="4"/>
  </w:num>
  <w:num w:numId="30" w16cid:durableId="317416036">
    <w:abstractNumId w:val="31"/>
  </w:num>
  <w:num w:numId="31" w16cid:durableId="754589331">
    <w:abstractNumId w:val="7"/>
  </w:num>
  <w:num w:numId="32" w16cid:durableId="2072073730">
    <w:abstractNumId w:val="37"/>
  </w:num>
  <w:num w:numId="33" w16cid:durableId="288323120">
    <w:abstractNumId w:val="5"/>
  </w:num>
  <w:num w:numId="34" w16cid:durableId="523519537">
    <w:abstractNumId w:val="24"/>
  </w:num>
  <w:num w:numId="35" w16cid:durableId="1796751119">
    <w:abstractNumId w:val="9"/>
  </w:num>
  <w:num w:numId="36" w16cid:durableId="1708018461">
    <w:abstractNumId w:val="13"/>
  </w:num>
  <w:num w:numId="37" w16cid:durableId="1090735015">
    <w:abstractNumId w:val="21"/>
  </w:num>
  <w:num w:numId="38" w16cid:durableId="572817158">
    <w:abstractNumId w:val="14"/>
  </w:num>
  <w:num w:numId="39" w16cid:durableId="2085251077">
    <w:abstractNumId w:val="18"/>
  </w:num>
  <w:num w:numId="40" w16cid:durableId="132593567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1F"/>
    <w:rsid w:val="00004B20"/>
    <w:rsid w:val="000144EE"/>
    <w:rsid w:val="00014833"/>
    <w:rsid w:val="000154DE"/>
    <w:rsid w:val="00021CE4"/>
    <w:rsid w:val="00022B76"/>
    <w:rsid w:val="00025342"/>
    <w:rsid w:val="000351C6"/>
    <w:rsid w:val="00043F1B"/>
    <w:rsid w:val="00044600"/>
    <w:rsid w:val="00052715"/>
    <w:rsid w:val="00055A97"/>
    <w:rsid w:val="0007659A"/>
    <w:rsid w:val="00080FCD"/>
    <w:rsid w:val="00087C48"/>
    <w:rsid w:val="0009125D"/>
    <w:rsid w:val="000935A9"/>
    <w:rsid w:val="00097861"/>
    <w:rsid w:val="000A07C5"/>
    <w:rsid w:val="000A0C41"/>
    <w:rsid w:val="000A27CE"/>
    <w:rsid w:val="000A3854"/>
    <w:rsid w:val="000A3E8C"/>
    <w:rsid w:val="000B13E4"/>
    <w:rsid w:val="000B24C0"/>
    <w:rsid w:val="000B3ECD"/>
    <w:rsid w:val="000C1C59"/>
    <w:rsid w:val="000C301D"/>
    <w:rsid w:val="000C456B"/>
    <w:rsid w:val="000D2517"/>
    <w:rsid w:val="000D283B"/>
    <w:rsid w:val="000D5CA3"/>
    <w:rsid w:val="000D6590"/>
    <w:rsid w:val="000D72EA"/>
    <w:rsid w:val="000F1B89"/>
    <w:rsid w:val="000F317D"/>
    <w:rsid w:val="000F5FB7"/>
    <w:rsid w:val="000F664B"/>
    <w:rsid w:val="000F7FD2"/>
    <w:rsid w:val="00107ABD"/>
    <w:rsid w:val="00107E04"/>
    <w:rsid w:val="00107FCF"/>
    <w:rsid w:val="00112792"/>
    <w:rsid w:val="00113C07"/>
    <w:rsid w:val="00120AC7"/>
    <w:rsid w:val="00121A24"/>
    <w:rsid w:val="00125486"/>
    <w:rsid w:val="001358EE"/>
    <w:rsid w:val="00136C78"/>
    <w:rsid w:val="00141C72"/>
    <w:rsid w:val="00142DAA"/>
    <w:rsid w:val="0014385F"/>
    <w:rsid w:val="001474EE"/>
    <w:rsid w:val="00157038"/>
    <w:rsid w:val="00157582"/>
    <w:rsid w:val="00165884"/>
    <w:rsid w:val="00166440"/>
    <w:rsid w:val="00171987"/>
    <w:rsid w:val="00174D0D"/>
    <w:rsid w:val="00175003"/>
    <w:rsid w:val="00176F75"/>
    <w:rsid w:val="00192898"/>
    <w:rsid w:val="001A226E"/>
    <w:rsid w:val="001A522D"/>
    <w:rsid w:val="001B0AB0"/>
    <w:rsid w:val="001B146A"/>
    <w:rsid w:val="001B27A4"/>
    <w:rsid w:val="001B4C4C"/>
    <w:rsid w:val="001B678E"/>
    <w:rsid w:val="001C1194"/>
    <w:rsid w:val="001C38F6"/>
    <w:rsid w:val="001D5329"/>
    <w:rsid w:val="001E39FE"/>
    <w:rsid w:val="001E5DD2"/>
    <w:rsid w:val="001F2DDF"/>
    <w:rsid w:val="001F4B79"/>
    <w:rsid w:val="002001C1"/>
    <w:rsid w:val="00205BDC"/>
    <w:rsid w:val="00206D05"/>
    <w:rsid w:val="00211FE8"/>
    <w:rsid w:val="002150BB"/>
    <w:rsid w:val="002163DB"/>
    <w:rsid w:val="00216A48"/>
    <w:rsid w:val="002217D5"/>
    <w:rsid w:val="00226630"/>
    <w:rsid w:val="00231A31"/>
    <w:rsid w:val="002343BA"/>
    <w:rsid w:val="00236D5A"/>
    <w:rsid w:val="00242DD3"/>
    <w:rsid w:val="0024376E"/>
    <w:rsid w:val="00250C2F"/>
    <w:rsid w:val="00252659"/>
    <w:rsid w:val="00253ACE"/>
    <w:rsid w:val="0026102C"/>
    <w:rsid w:val="00266387"/>
    <w:rsid w:val="0026677C"/>
    <w:rsid w:val="0027108A"/>
    <w:rsid w:val="00273877"/>
    <w:rsid w:val="00280864"/>
    <w:rsid w:val="00280B18"/>
    <w:rsid w:val="002843D5"/>
    <w:rsid w:val="0028796B"/>
    <w:rsid w:val="00291C70"/>
    <w:rsid w:val="0029347C"/>
    <w:rsid w:val="002A2B36"/>
    <w:rsid w:val="002A4A5F"/>
    <w:rsid w:val="002A7A51"/>
    <w:rsid w:val="002B1047"/>
    <w:rsid w:val="002B7B6A"/>
    <w:rsid w:val="002C2D8E"/>
    <w:rsid w:val="002C6B0C"/>
    <w:rsid w:val="002D292A"/>
    <w:rsid w:val="002D2A21"/>
    <w:rsid w:val="002D441D"/>
    <w:rsid w:val="002D4E33"/>
    <w:rsid w:val="002E6862"/>
    <w:rsid w:val="002F428E"/>
    <w:rsid w:val="002F4B0B"/>
    <w:rsid w:val="002F73A4"/>
    <w:rsid w:val="002F75BB"/>
    <w:rsid w:val="003019E7"/>
    <w:rsid w:val="00302416"/>
    <w:rsid w:val="00305D5F"/>
    <w:rsid w:val="003108FE"/>
    <w:rsid w:val="00311F11"/>
    <w:rsid w:val="0031506A"/>
    <w:rsid w:val="00316088"/>
    <w:rsid w:val="0031763B"/>
    <w:rsid w:val="003209B0"/>
    <w:rsid w:val="003237DB"/>
    <w:rsid w:val="003265D0"/>
    <w:rsid w:val="00326BDE"/>
    <w:rsid w:val="00334540"/>
    <w:rsid w:val="00336F2A"/>
    <w:rsid w:val="003402E6"/>
    <w:rsid w:val="00340455"/>
    <w:rsid w:val="00345AAA"/>
    <w:rsid w:val="003515C5"/>
    <w:rsid w:val="00355884"/>
    <w:rsid w:val="00357589"/>
    <w:rsid w:val="00361DDB"/>
    <w:rsid w:val="003627E3"/>
    <w:rsid w:val="00362AA1"/>
    <w:rsid w:val="00362C93"/>
    <w:rsid w:val="00365049"/>
    <w:rsid w:val="00367FEF"/>
    <w:rsid w:val="00371B3C"/>
    <w:rsid w:val="00371CB5"/>
    <w:rsid w:val="00374109"/>
    <w:rsid w:val="00374D35"/>
    <w:rsid w:val="00375A78"/>
    <w:rsid w:val="00381EF2"/>
    <w:rsid w:val="00385667"/>
    <w:rsid w:val="0039438D"/>
    <w:rsid w:val="00394606"/>
    <w:rsid w:val="00397BF1"/>
    <w:rsid w:val="003A1C8C"/>
    <w:rsid w:val="003A1ECC"/>
    <w:rsid w:val="003A2E8F"/>
    <w:rsid w:val="003A4703"/>
    <w:rsid w:val="003A5877"/>
    <w:rsid w:val="003A7D4E"/>
    <w:rsid w:val="003C237F"/>
    <w:rsid w:val="003C390F"/>
    <w:rsid w:val="003D45E7"/>
    <w:rsid w:val="003D7824"/>
    <w:rsid w:val="003E127B"/>
    <w:rsid w:val="003E28B7"/>
    <w:rsid w:val="003E4645"/>
    <w:rsid w:val="003E4A8E"/>
    <w:rsid w:val="003F0B85"/>
    <w:rsid w:val="003F3DAE"/>
    <w:rsid w:val="004106C1"/>
    <w:rsid w:val="00413398"/>
    <w:rsid w:val="0041366D"/>
    <w:rsid w:val="0041534F"/>
    <w:rsid w:val="004156C1"/>
    <w:rsid w:val="0042022C"/>
    <w:rsid w:val="004202E8"/>
    <w:rsid w:val="00422B62"/>
    <w:rsid w:val="004272E7"/>
    <w:rsid w:val="00436D91"/>
    <w:rsid w:val="00440AC0"/>
    <w:rsid w:val="00443FE0"/>
    <w:rsid w:val="00445912"/>
    <w:rsid w:val="00447018"/>
    <w:rsid w:val="004476A2"/>
    <w:rsid w:val="00465204"/>
    <w:rsid w:val="00466F27"/>
    <w:rsid w:val="004678AA"/>
    <w:rsid w:val="004751E7"/>
    <w:rsid w:val="00477931"/>
    <w:rsid w:val="00485402"/>
    <w:rsid w:val="004872EA"/>
    <w:rsid w:val="0049031F"/>
    <w:rsid w:val="004944E4"/>
    <w:rsid w:val="004A0766"/>
    <w:rsid w:val="004A1875"/>
    <w:rsid w:val="004A19FF"/>
    <w:rsid w:val="004A3083"/>
    <w:rsid w:val="004A79BC"/>
    <w:rsid w:val="004B0EEB"/>
    <w:rsid w:val="004B11B3"/>
    <w:rsid w:val="004C3EF4"/>
    <w:rsid w:val="004D6B48"/>
    <w:rsid w:val="004E47F3"/>
    <w:rsid w:val="004E5994"/>
    <w:rsid w:val="004E5BB3"/>
    <w:rsid w:val="004F6725"/>
    <w:rsid w:val="00504799"/>
    <w:rsid w:val="0050486A"/>
    <w:rsid w:val="005057D2"/>
    <w:rsid w:val="00510487"/>
    <w:rsid w:val="00511FC7"/>
    <w:rsid w:val="00512A29"/>
    <w:rsid w:val="00526067"/>
    <w:rsid w:val="00526B01"/>
    <w:rsid w:val="00527EC6"/>
    <w:rsid w:val="00531713"/>
    <w:rsid w:val="00532FBF"/>
    <w:rsid w:val="005336F8"/>
    <w:rsid w:val="0053448C"/>
    <w:rsid w:val="00536182"/>
    <w:rsid w:val="00544539"/>
    <w:rsid w:val="00547DB6"/>
    <w:rsid w:val="005502A4"/>
    <w:rsid w:val="0055510C"/>
    <w:rsid w:val="00561992"/>
    <w:rsid w:val="00561A95"/>
    <w:rsid w:val="00563D6D"/>
    <w:rsid w:val="00585E23"/>
    <w:rsid w:val="00587836"/>
    <w:rsid w:val="00591CA3"/>
    <w:rsid w:val="00596877"/>
    <w:rsid w:val="00597723"/>
    <w:rsid w:val="005A28A4"/>
    <w:rsid w:val="005B1952"/>
    <w:rsid w:val="005C0E6A"/>
    <w:rsid w:val="005C24E1"/>
    <w:rsid w:val="005C27EE"/>
    <w:rsid w:val="005E0573"/>
    <w:rsid w:val="005E3C26"/>
    <w:rsid w:val="005E3F98"/>
    <w:rsid w:val="005E49C8"/>
    <w:rsid w:val="005E74B2"/>
    <w:rsid w:val="005F40B9"/>
    <w:rsid w:val="005F4FE1"/>
    <w:rsid w:val="005F67F9"/>
    <w:rsid w:val="0061309F"/>
    <w:rsid w:val="0061341C"/>
    <w:rsid w:val="00614C24"/>
    <w:rsid w:val="00616F31"/>
    <w:rsid w:val="00623BB4"/>
    <w:rsid w:val="00626728"/>
    <w:rsid w:val="006275AA"/>
    <w:rsid w:val="00631967"/>
    <w:rsid w:val="006341A3"/>
    <w:rsid w:val="0064266E"/>
    <w:rsid w:val="00644157"/>
    <w:rsid w:val="00645208"/>
    <w:rsid w:val="00647242"/>
    <w:rsid w:val="00651421"/>
    <w:rsid w:val="0065711F"/>
    <w:rsid w:val="00657466"/>
    <w:rsid w:val="00661E15"/>
    <w:rsid w:val="00664A1F"/>
    <w:rsid w:val="00672998"/>
    <w:rsid w:val="00680B26"/>
    <w:rsid w:val="006836FD"/>
    <w:rsid w:val="006865C6"/>
    <w:rsid w:val="00687F33"/>
    <w:rsid w:val="00697A7A"/>
    <w:rsid w:val="006A31A1"/>
    <w:rsid w:val="006A46C9"/>
    <w:rsid w:val="006A71C4"/>
    <w:rsid w:val="006C3713"/>
    <w:rsid w:val="006C3742"/>
    <w:rsid w:val="006C79BA"/>
    <w:rsid w:val="006D3D57"/>
    <w:rsid w:val="006D4DCB"/>
    <w:rsid w:val="006E1599"/>
    <w:rsid w:val="006E27AA"/>
    <w:rsid w:val="006E3E07"/>
    <w:rsid w:val="006E5344"/>
    <w:rsid w:val="006E6027"/>
    <w:rsid w:val="006E6945"/>
    <w:rsid w:val="006E71F6"/>
    <w:rsid w:val="006F3A7D"/>
    <w:rsid w:val="006F5EBD"/>
    <w:rsid w:val="006F6346"/>
    <w:rsid w:val="00701575"/>
    <w:rsid w:val="00702B0A"/>
    <w:rsid w:val="0070420C"/>
    <w:rsid w:val="0070554B"/>
    <w:rsid w:val="007106A0"/>
    <w:rsid w:val="00717185"/>
    <w:rsid w:val="0072602F"/>
    <w:rsid w:val="00733CAE"/>
    <w:rsid w:val="00734016"/>
    <w:rsid w:val="00740224"/>
    <w:rsid w:val="007422B2"/>
    <w:rsid w:val="00747188"/>
    <w:rsid w:val="00747BB3"/>
    <w:rsid w:val="007509B1"/>
    <w:rsid w:val="007521B8"/>
    <w:rsid w:val="007521DF"/>
    <w:rsid w:val="00754A2C"/>
    <w:rsid w:val="00756743"/>
    <w:rsid w:val="0076697A"/>
    <w:rsid w:val="007669A7"/>
    <w:rsid w:val="00771EE5"/>
    <w:rsid w:val="0077321E"/>
    <w:rsid w:val="0077795A"/>
    <w:rsid w:val="00785D02"/>
    <w:rsid w:val="00791517"/>
    <w:rsid w:val="00797008"/>
    <w:rsid w:val="007974D0"/>
    <w:rsid w:val="007A1C26"/>
    <w:rsid w:val="007A3A92"/>
    <w:rsid w:val="007B38DE"/>
    <w:rsid w:val="007B7692"/>
    <w:rsid w:val="007D4542"/>
    <w:rsid w:val="007D4795"/>
    <w:rsid w:val="007D7A56"/>
    <w:rsid w:val="007E03BF"/>
    <w:rsid w:val="007E2728"/>
    <w:rsid w:val="007E6A8C"/>
    <w:rsid w:val="007E772F"/>
    <w:rsid w:val="007F0CAA"/>
    <w:rsid w:val="007F4ADF"/>
    <w:rsid w:val="007F4E6D"/>
    <w:rsid w:val="007F566E"/>
    <w:rsid w:val="007F5E86"/>
    <w:rsid w:val="007F749C"/>
    <w:rsid w:val="00807189"/>
    <w:rsid w:val="00821460"/>
    <w:rsid w:val="00824845"/>
    <w:rsid w:val="008307EF"/>
    <w:rsid w:val="00835A32"/>
    <w:rsid w:val="00844C31"/>
    <w:rsid w:val="0085359C"/>
    <w:rsid w:val="0085484C"/>
    <w:rsid w:val="0085690A"/>
    <w:rsid w:val="00866B03"/>
    <w:rsid w:val="00867197"/>
    <w:rsid w:val="00871831"/>
    <w:rsid w:val="00871D75"/>
    <w:rsid w:val="0088246F"/>
    <w:rsid w:val="0089240B"/>
    <w:rsid w:val="008A54F3"/>
    <w:rsid w:val="008A5AC6"/>
    <w:rsid w:val="008B2BCB"/>
    <w:rsid w:val="008C6825"/>
    <w:rsid w:val="008C76B8"/>
    <w:rsid w:val="008D2A37"/>
    <w:rsid w:val="008D484F"/>
    <w:rsid w:val="008D4AFA"/>
    <w:rsid w:val="008D664B"/>
    <w:rsid w:val="008E1A36"/>
    <w:rsid w:val="008E1A4A"/>
    <w:rsid w:val="008E5544"/>
    <w:rsid w:val="008E6BBC"/>
    <w:rsid w:val="008E7E13"/>
    <w:rsid w:val="008F62A6"/>
    <w:rsid w:val="008F6396"/>
    <w:rsid w:val="008F782C"/>
    <w:rsid w:val="009054FF"/>
    <w:rsid w:val="00905AD5"/>
    <w:rsid w:val="00916AAD"/>
    <w:rsid w:val="00917AA4"/>
    <w:rsid w:val="00922341"/>
    <w:rsid w:val="009264E7"/>
    <w:rsid w:val="00927EEF"/>
    <w:rsid w:val="00953523"/>
    <w:rsid w:val="00954430"/>
    <w:rsid w:val="0095503B"/>
    <w:rsid w:val="00956F3B"/>
    <w:rsid w:val="00957F35"/>
    <w:rsid w:val="009604E8"/>
    <w:rsid w:val="0096266B"/>
    <w:rsid w:val="009667EC"/>
    <w:rsid w:val="0096798D"/>
    <w:rsid w:val="00985FD8"/>
    <w:rsid w:val="00986214"/>
    <w:rsid w:val="0099419F"/>
    <w:rsid w:val="009A0A7C"/>
    <w:rsid w:val="009A2C33"/>
    <w:rsid w:val="009B15DA"/>
    <w:rsid w:val="009B241B"/>
    <w:rsid w:val="009B3A94"/>
    <w:rsid w:val="009B5279"/>
    <w:rsid w:val="009C1BD7"/>
    <w:rsid w:val="009C3185"/>
    <w:rsid w:val="009C3415"/>
    <w:rsid w:val="009C4736"/>
    <w:rsid w:val="009D0ECE"/>
    <w:rsid w:val="009D1D92"/>
    <w:rsid w:val="009D24B0"/>
    <w:rsid w:val="009D28B3"/>
    <w:rsid w:val="009E0DFD"/>
    <w:rsid w:val="009E1138"/>
    <w:rsid w:val="009E74EF"/>
    <w:rsid w:val="009F140F"/>
    <w:rsid w:val="009F6F64"/>
    <w:rsid w:val="00A0049E"/>
    <w:rsid w:val="00A06522"/>
    <w:rsid w:val="00A12B71"/>
    <w:rsid w:val="00A20613"/>
    <w:rsid w:val="00A34974"/>
    <w:rsid w:val="00A35096"/>
    <w:rsid w:val="00A44B13"/>
    <w:rsid w:val="00A50478"/>
    <w:rsid w:val="00A518A7"/>
    <w:rsid w:val="00A51B80"/>
    <w:rsid w:val="00A61D8F"/>
    <w:rsid w:val="00A73737"/>
    <w:rsid w:val="00A7751D"/>
    <w:rsid w:val="00A80707"/>
    <w:rsid w:val="00A80882"/>
    <w:rsid w:val="00A8567A"/>
    <w:rsid w:val="00A85691"/>
    <w:rsid w:val="00A912A0"/>
    <w:rsid w:val="00A94597"/>
    <w:rsid w:val="00A94812"/>
    <w:rsid w:val="00A97E47"/>
    <w:rsid w:val="00AA20C1"/>
    <w:rsid w:val="00AA248F"/>
    <w:rsid w:val="00AA7360"/>
    <w:rsid w:val="00AB3E2B"/>
    <w:rsid w:val="00AC427C"/>
    <w:rsid w:val="00AC6961"/>
    <w:rsid w:val="00AC6D62"/>
    <w:rsid w:val="00AE0205"/>
    <w:rsid w:val="00AE0217"/>
    <w:rsid w:val="00AE5021"/>
    <w:rsid w:val="00AE5A4C"/>
    <w:rsid w:val="00AF0625"/>
    <w:rsid w:val="00AF14EF"/>
    <w:rsid w:val="00AF4339"/>
    <w:rsid w:val="00B1201D"/>
    <w:rsid w:val="00B14483"/>
    <w:rsid w:val="00B14932"/>
    <w:rsid w:val="00B16246"/>
    <w:rsid w:val="00B163A7"/>
    <w:rsid w:val="00B17F52"/>
    <w:rsid w:val="00B25530"/>
    <w:rsid w:val="00B42A91"/>
    <w:rsid w:val="00B45508"/>
    <w:rsid w:val="00B45F11"/>
    <w:rsid w:val="00B4762A"/>
    <w:rsid w:val="00B55866"/>
    <w:rsid w:val="00B61805"/>
    <w:rsid w:val="00B61C1D"/>
    <w:rsid w:val="00B64F62"/>
    <w:rsid w:val="00B64F74"/>
    <w:rsid w:val="00B6533B"/>
    <w:rsid w:val="00B85739"/>
    <w:rsid w:val="00B9790B"/>
    <w:rsid w:val="00BA1B92"/>
    <w:rsid w:val="00BA67D1"/>
    <w:rsid w:val="00BA7107"/>
    <w:rsid w:val="00BB035E"/>
    <w:rsid w:val="00BB3809"/>
    <w:rsid w:val="00BB3850"/>
    <w:rsid w:val="00BB526D"/>
    <w:rsid w:val="00BC35C2"/>
    <w:rsid w:val="00BC5C27"/>
    <w:rsid w:val="00BC5DE5"/>
    <w:rsid w:val="00BC6D43"/>
    <w:rsid w:val="00BD4098"/>
    <w:rsid w:val="00BD51E3"/>
    <w:rsid w:val="00BE492F"/>
    <w:rsid w:val="00BF0D26"/>
    <w:rsid w:val="00BF2D27"/>
    <w:rsid w:val="00BF347C"/>
    <w:rsid w:val="00BF42A5"/>
    <w:rsid w:val="00C03DE9"/>
    <w:rsid w:val="00C1311D"/>
    <w:rsid w:val="00C20A61"/>
    <w:rsid w:val="00C22044"/>
    <w:rsid w:val="00C22053"/>
    <w:rsid w:val="00C23BB1"/>
    <w:rsid w:val="00C32669"/>
    <w:rsid w:val="00C370C1"/>
    <w:rsid w:val="00C4072F"/>
    <w:rsid w:val="00C54D16"/>
    <w:rsid w:val="00C57AB0"/>
    <w:rsid w:val="00C606B5"/>
    <w:rsid w:val="00C60C8C"/>
    <w:rsid w:val="00C6276B"/>
    <w:rsid w:val="00C67593"/>
    <w:rsid w:val="00C705CE"/>
    <w:rsid w:val="00C72C46"/>
    <w:rsid w:val="00C737F7"/>
    <w:rsid w:val="00C74EFC"/>
    <w:rsid w:val="00C77C11"/>
    <w:rsid w:val="00C80FC7"/>
    <w:rsid w:val="00C86E29"/>
    <w:rsid w:val="00C879D0"/>
    <w:rsid w:val="00C91656"/>
    <w:rsid w:val="00C92A46"/>
    <w:rsid w:val="00CA4566"/>
    <w:rsid w:val="00CA743E"/>
    <w:rsid w:val="00CB1D4B"/>
    <w:rsid w:val="00CC5D91"/>
    <w:rsid w:val="00CD09FE"/>
    <w:rsid w:val="00CD1AE2"/>
    <w:rsid w:val="00CD2C70"/>
    <w:rsid w:val="00CD52AA"/>
    <w:rsid w:val="00CD5AEF"/>
    <w:rsid w:val="00CD7E29"/>
    <w:rsid w:val="00CE5711"/>
    <w:rsid w:val="00CF0996"/>
    <w:rsid w:val="00CF1E9E"/>
    <w:rsid w:val="00CF5D4A"/>
    <w:rsid w:val="00D03DC9"/>
    <w:rsid w:val="00D04096"/>
    <w:rsid w:val="00D10F01"/>
    <w:rsid w:val="00D14614"/>
    <w:rsid w:val="00D171B0"/>
    <w:rsid w:val="00D212F1"/>
    <w:rsid w:val="00D2428F"/>
    <w:rsid w:val="00D24F56"/>
    <w:rsid w:val="00D320F8"/>
    <w:rsid w:val="00D349AC"/>
    <w:rsid w:val="00D3514A"/>
    <w:rsid w:val="00D356C5"/>
    <w:rsid w:val="00D35F4B"/>
    <w:rsid w:val="00D368FF"/>
    <w:rsid w:val="00D449A8"/>
    <w:rsid w:val="00D477C7"/>
    <w:rsid w:val="00D507DD"/>
    <w:rsid w:val="00D5643D"/>
    <w:rsid w:val="00D61996"/>
    <w:rsid w:val="00D63514"/>
    <w:rsid w:val="00D804A1"/>
    <w:rsid w:val="00D8070D"/>
    <w:rsid w:val="00D83063"/>
    <w:rsid w:val="00D83151"/>
    <w:rsid w:val="00D84BDE"/>
    <w:rsid w:val="00D8511B"/>
    <w:rsid w:val="00D85E06"/>
    <w:rsid w:val="00D969A1"/>
    <w:rsid w:val="00DA1717"/>
    <w:rsid w:val="00DA196F"/>
    <w:rsid w:val="00DA3AD5"/>
    <w:rsid w:val="00DA4E5A"/>
    <w:rsid w:val="00DB206A"/>
    <w:rsid w:val="00DB3922"/>
    <w:rsid w:val="00DB4A6E"/>
    <w:rsid w:val="00DB4EBB"/>
    <w:rsid w:val="00DC58DF"/>
    <w:rsid w:val="00DD5D2D"/>
    <w:rsid w:val="00DE36DB"/>
    <w:rsid w:val="00DE6F6F"/>
    <w:rsid w:val="00DE7F54"/>
    <w:rsid w:val="00DF2151"/>
    <w:rsid w:val="00E0018C"/>
    <w:rsid w:val="00E02726"/>
    <w:rsid w:val="00E04BEB"/>
    <w:rsid w:val="00E0716E"/>
    <w:rsid w:val="00E07C23"/>
    <w:rsid w:val="00E12FA8"/>
    <w:rsid w:val="00E17E2E"/>
    <w:rsid w:val="00E21746"/>
    <w:rsid w:val="00E279FC"/>
    <w:rsid w:val="00E315EF"/>
    <w:rsid w:val="00E3365E"/>
    <w:rsid w:val="00E3537F"/>
    <w:rsid w:val="00E40FF3"/>
    <w:rsid w:val="00E4210E"/>
    <w:rsid w:val="00E43482"/>
    <w:rsid w:val="00E4418D"/>
    <w:rsid w:val="00E519A8"/>
    <w:rsid w:val="00E54CFD"/>
    <w:rsid w:val="00E5772E"/>
    <w:rsid w:val="00E70B2A"/>
    <w:rsid w:val="00E73E06"/>
    <w:rsid w:val="00E74AD9"/>
    <w:rsid w:val="00E81A65"/>
    <w:rsid w:val="00E84832"/>
    <w:rsid w:val="00E93CDC"/>
    <w:rsid w:val="00E94F00"/>
    <w:rsid w:val="00E960FD"/>
    <w:rsid w:val="00EA2053"/>
    <w:rsid w:val="00EB31FD"/>
    <w:rsid w:val="00EB39AB"/>
    <w:rsid w:val="00EC00B0"/>
    <w:rsid w:val="00EC307B"/>
    <w:rsid w:val="00EC3F2D"/>
    <w:rsid w:val="00EC4166"/>
    <w:rsid w:val="00EC472F"/>
    <w:rsid w:val="00EC5131"/>
    <w:rsid w:val="00EC6BFA"/>
    <w:rsid w:val="00ED3081"/>
    <w:rsid w:val="00ED4A61"/>
    <w:rsid w:val="00ED5463"/>
    <w:rsid w:val="00ED7A41"/>
    <w:rsid w:val="00EE7211"/>
    <w:rsid w:val="00EF4134"/>
    <w:rsid w:val="00EF528D"/>
    <w:rsid w:val="00EF76D0"/>
    <w:rsid w:val="00F03778"/>
    <w:rsid w:val="00F06664"/>
    <w:rsid w:val="00F10417"/>
    <w:rsid w:val="00F11B64"/>
    <w:rsid w:val="00F172B6"/>
    <w:rsid w:val="00F20D03"/>
    <w:rsid w:val="00F2380D"/>
    <w:rsid w:val="00F23A87"/>
    <w:rsid w:val="00F2456B"/>
    <w:rsid w:val="00F25E5E"/>
    <w:rsid w:val="00F27513"/>
    <w:rsid w:val="00F4085B"/>
    <w:rsid w:val="00F41CF1"/>
    <w:rsid w:val="00F45E3E"/>
    <w:rsid w:val="00F506E5"/>
    <w:rsid w:val="00F533D6"/>
    <w:rsid w:val="00F54694"/>
    <w:rsid w:val="00F60D8E"/>
    <w:rsid w:val="00F63465"/>
    <w:rsid w:val="00F63D3E"/>
    <w:rsid w:val="00F656B1"/>
    <w:rsid w:val="00F70B60"/>
    <w:rsid w:val="00F70B81"/>
    <w:rsid w:val="00F730B7"/>
    <w:rsid w:val="00F81981"/>
    <w:rsid w:val="00F82288"/>
    <w:rsid w:val="00F83386"/>
    <w:rsid w:val="00F84394"/>
    <w:rsid w:val="00F859F2"/>
    <w:rsid w:val="00F928A1"/>
    <w:rsid w:val="00F941B3"/>
    <w:rsid w:val="00F958D1"/>
    <w:rsid w:val="00F965D9"/>
    <w:rsid w:val="00F9729F"/>
    <w:rsid w:val="00FA182A"/>
    <w:rsid w:val="00FA4CAF"/>
    <w:rsid w:val="00FA6999"/>
    <w:rsid w:val="00FB1A52"/>
    <w:rsid w:val="00FB4E80"/>
    <w:rsid w:val="00FC173B"/>
    <w:rsid w:val="00FC4333"/>
    <w:rsid w:val="00FC5A24"/>
    <w:rsid w:val="00FC7277"/>
    <w:rsid w:val="00FC74F9"/>
    <w:rsid w:val="00FE4F14"/>
    <w:rsid w:val="00FF0013"/>
    <w:rsid w:val="00FF4626"/>
    <w:rsid w:val="00FF5A13"/>
    <w:rsid w:val="00FF6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A7D4"/>
  <w15:docId w15:val="{EF6B9F46-6F4F-4EA8-834B-25CB08BC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4072F"/>
    <w:pPr>
      <w:keepNext/>
      <w:keepLines/>
      <w:spacing w:before="240" w:after="0"/>
      <w:outlineLvl w:val="0"/>
    </w:pPr>
    <w:rPr>
      <w:rFonts w:ascii="Calibri" w:eastAsiaTheme="majorEastAsia" w:hAnsi="Calibri" w:cstheme="majorBidi"/>
      <w:b/>
      <w:bCs/>
      <w:color w:val="365F91" w:themeColor="accent1" w:themeShade="BF"/>
      <w:sz w:val="28"/>
      <w:szCs w:val="28"/>
    </w:rPr>
  </w:style>
  <w:style w:type="paragraph" w:styleId="Heading2">
    <w:name w:val="heading 2"/>
    <w:basedOn w:val="ListParagraph"/>
    <w:next w:val="Normal"/>
    <w:link w:val="Heading2Char"/>
    <w:autoRedefine/>
    <w:uiPriority w:val="9"/>
    <w:unhideWhenUsed/>
    <w:qFormat/>
    <w:rsid w:val="00D356C5"/>
    <w:pPr>
      <w:spacing w:before="480" w:after="120" w:line="480" w:lineRule="auto"/>
      <w:outlineLvl w:val="1"/>
    </w:pPr>
    <w:rPr>
      <w:b/>
      <w:i/>
      <w:color w:val="8DB3E2" w:themeColor="text2" w:themeTint="66"/>
      <w:sz w:val="24"/>
      <w:szCs w:val="28"/>
    </w:rPr>
  </w:style>
  <w:style w:type="paragraph" w:styleId="Heading3">
    <w:name w:val="heading 3"/>
    <w:basedOn w:val="Normal"/>
    <w:next w:val="Normal"/>
    <w:link w:val="Heading3Char"/>
    <w:uiPriority w:val="9"/>
    <w:semiHidden/>
    <w:unhideWhenUsed/>
    <w:qFormat/>
    <w:rsid w:val="009C47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6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2A6"/>
  </w:style>
  <w:style w:type="paragraph" w:styleId="Footer">
    <w:name w:val="footer"/>
    <w:basedOn w:val="Normal"/>
    <w:link w:val="FooterChar"/>
    <w:uiPriority w:val="99"/>
    <w:unhideWhenUsed/>
    <w:rsid w:val="008F6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2A6"/>
  </w:style>
  <w:style w:type="paragraph" w:styleId="ListParagraph">
    <w:name w:val="List Paragraph"/>
    <w:basedOn w:val="Normal"/>
    <w:uiPriority w:val="34"/>
    <w:qFormat/>
    <w:rsid w:val="008F62A6"/>
    <w:pPr>
      <w:ind w:left="720"/>
      <w:contextualSpacing/>
    </w:pPr>
  </w:style>
  <w:style w:type="character" w:customStyle="1" w:styleId="Heading2Char">
    <w:name w:val="Heading 2 Char"/>
    <w:basedOn w:val="DefaultParagraphFont"/>
    <w:link w:val="Heading2"/>
    <w:uiPriority w:val="9"/>
    <w:rsid w:val="00D356C5"/>
    <w:rPr>
      <w:b/>
      <w:i/>
      <w:color w:val="8DB3E2" w:themeColor="text2" w:themeTint="66"/>
      <w:sz w:val="24"/>
      <w:szCs w:val="28"/>
    </w:rPr>
  </w:style>
  <w:style w:type="character" w:styleId="Hyperlink">
    <w:name w:val="Hyperlink"/>
    <w:basedOn w:val="DefaultParagraphFont"/>
    <w:uiPriority w:val="99"/>
    <w:unhideWhenUsed/>
    <w:rsid w:val="0076697A"/>
    <w:rPr>
      <w:color w:val="0000FF" w:themeColor="hyperlink"/>
      <w:u w:val="single"/>
    </w:rPr>
  </w:style>
  <w:style w:type="table" w:styleId="LightShading-Accent4">
    <w:name w:val="Light Shading Accent 4"/>
    <w:basedOn w:val="TableNormal"/>
    <w:uiPriority w:val="60"/>
    <w:rsid w:val="00B5586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BalloonText">
    <w:name w:val="Balloon Text"/>
    <w:basedOn w:val="Normal"/>
    <w:link w:val="BalloonTextChar"/>
    <w:uiPriority w:val="99"/>
    <w:semiHidden/>
    <w:unhideWhenUsed/>
    <w:rsid w:val="00D85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E06"/>
    <w:rPr>
      <w:rFonts w:ascii="Tahoma" w:hAnsi="Tahoma" w:cs="Tahoma"/>
      <w:sz w:val="16"/>
      <w:szCs w:val="16"/>
    </w:rPr>
  </w:style>
  <w:style w:type="table" w:customStyle="1" w:styleId="TableGrid1">
    <w:name w:val="Table Grid1"/>
    <w:basedOn w:val="TableNormal"/>
    <w:next w:val="TableGrid"/>
    <w:uiPriority w:val="59"/>
    <w:rsid w:val="00B61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61805"/>
    <w:rPr>
      <w:sz w:val="16"/>
      <w:szCs w:val="16"/>
    </w:rPr>
  </w:style>
  <w:style w:type="paragraph" w:styleId="CommentText">
    <w:name w:val="annotation text"/>
    <w:basedOn w:val="Normal"/>
    <w:link w:val="CommentTextChar"/>
    <w:unhideWhenUsed/>
    <w:rsid w:val="00B61805"/>
    <w:pPr>
      <w:spacing w:line="240" w:lineRule="auto"/>
    </w:pPr>
    <w:rPr>
      <w:sz w:val="20"/>
      <w:szCs w:val="20"/>
    </w:rPr>
  </w:style>
  <w:style w:type="character" w:customStyle="1" w:styleId="CommentTextChar">
    <w:name w:val="Comment Text Char"/>
    <w:basedOn w:val="DefaultParagraphFont"/>
    <w:link w:val="CommentText"/>
    <w:rsid w:val="00B61805"/>
    <w:rPr>
      <w:sz w:val="20"/>
      <w:szCs w:val="20"/>
    </w:rPr>
  </w:style>
  <w:style w:type="paragraph" w:styleId="CommentSubject">
    <w:name w:val="annotation subject"/>
    <w:basedOn w:val="CommentText"/>
    <w:next w:val="CommentText"/>
    <w:link w:val="CommentSubjectChar"/>
    <w:uiPriority w:val="99"/>
    <w:semiHidden/>
    <w:unhideWhenUsed/>
    <w:rsid w:val="00BA67D1"/>
    <w:rPr>
      <w:b/>
      <w:bCs/>
    </w:rPr>
  </w:style>
  <w:style w:type="character" w:customStyle="1" w:styleId="CommentSubjectChar">
    <w:name w:val="Comment Subject Char"/>
    <w:basedOn w:val="CommentTextChar"/>
    <w:link w:val="CommentSubject"/>
    <w:uiPriority w:val="99"/>
    <w:semiHidden/>
    <w:rsid w:val="00BA67D1"/>
    <w:rPr>
      <w:b/>
      <w:bCs/>
      <w:sz w:val="20"/>
      <w:szCs w:val="20"/>
    </w:rPr>
  </w:style>
  <w:style w:type="paragraph" w:customStyle="1" w:styleId="Default">
    <w:name w:val="Default"/>
    <w:rsid w:val="002A2B3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0A3854"/>
    <w:rPr>
      <w:color w:val="800080" w:themeColor="followedHyperlink"/>
      <w:u w:val="single"/>
    </w:rPr>
  </w:style>
  <w:style w:type="paragraph" w:styleId="Title">
    <w:name w:val="Title"/>
    <w:basedOn w:val="Normal"/>
    <w:next w:val="Normal"/>
    <w:link w:val="TitleChar"/>
    <w:autoRedefine/>
    <w:uiPriority w:val="10"/>
    <w:qFormat/>
    <w:rsid w:val="00922341"/>
    <w:pPr>
      <w:pBdr>
        <w:bottom w:val="single" w:sz="8" w:space="4" w:color="4F81BD" w:themeColor="accent1"/>
      </w:pBdr>
      <w:spacing w:after="300" w:line="240" w:lineRule="auto"/>
      <w:contextualSpacing/>
    </w:pPr>
    <w:rPr>
      <w:rFonts w:ascii="Calibri" w:eastAsiaTheme="majorEastAsia" w:hAnsi="Calibri" w:cstheme="majorBidi"/>
      <w:b/>
      <w:color w:val="17365D" w:themeColor="text2" w:themeShade="BF"/>
      <w:spacing w:val="5"/>
      <w:kern w:val="28"/>
      <w:sz w:val="24"/>
      <w:szCs w:val="52"/>
      <w:lang w:val="en-US" w:eastAsia="ja-JP"/>
    </w:rPr>
  </w:style>
  <w:style w:type="character" w:customStyle="1" w:styleId="TitleChar">
    <w:name w:val="Title Char"/>
    <w:basedOn w:val="DefaultParagraphFont"/>
    <w:link w:val="Title"/>
    <w:uiPriority w:val="10"/>
    <w:rsid w:val="00922341"/>
    <w:rPr>
      <w:rFonts w:ascii="Calibri" w:eastAsiaTheme="majorEastAsia" w:hAnsi="Calibri" w:cstheme="majorBidi"/>
      <w:b/>
      <w:color w:val="17365D" w:themeColor="text2" w:themeShade="BF"/>
      <w:spacing w:val="5"/>
      <w:kern w:val="28"/>
      <w:sz w:val="24"/>
      <w:szCs w:val="52"/>
      <w:lang w:val="en-US" w:eastAsia="ja-JP"/>
    </w:rPr>
  </w:style>
  <w:style w:type="paragraph" w:styleId="Subtitle">
    <w:name w:val="Subtitle"/>
    <w:basedOn w:val="Normal"/>
    <w:next w:val="Normal"/>
    <w:link w:val="SubtitleChar"/>
    <w:autoRedefine/>
    <w:uiPriority w:val="11"/>
    <w:qFormat/>
    <w:rsid w:val="00922341"/>
    <w:pPr>
      <w:numPr>
        <w:ilvl w:val="1"/>
      </w:numPr>
    </w:pPr>
    <w:rPr>
      <w:rFonts w:ascii="Calibri" w:eastAsiaTheme="majorEastAsia" w:hAnsi="Calibr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22341"/>
    <w:rPr>
      <w:rFonts w:ascii="Calibri" w:eastAsiaTheme="majorEastAsia" w:hAnsi="Calibri" w:cstheme="majorBidi"/>
      <w:i/>
      <w:iCs/>
      <w:color w:val="4F81BD" w:themeColor="accent1"/>
      <w:spacing w:val="15"/>
      <w:sz w:val="24"/>
      <w:szCs w:val="24"/>
      <w:lang w:val="en-US" w:eastAsia="ja-JP"/>
    </w:rPr>
  </w:style>
  <w:style w:type="character" w:customStyle="1" w:styleId="Heading1Char">
    <w:name w:val="Heading 1 Char"/>
    <w:basedOn w:val="DefaultParagraphFont"/>
    <w:link w:val="Heading1"/>
    <w:uiPriority w:val="9"/>
    <w:rsid w:val="00C4072F"/>
    <w:rPr>
      <w:rFonts w:ascii="Calibri" w:eastAsiaTheme="majorEastAsia" w:hAnsi="Calibri" w:cstheme="majorBidi"/>
      <w:b/>
      <w:bCs/>
      <w:color w:val="365F91" w:themeColor="accent1" w:themeShade="BF"/>
      <w:sz w:val="28"/>
      <w:szCs w:val="28"/>
    </w:rPr>
  </w:style>
  <w:style w:type="character" w:styleId="Emphasis">
    <w:name w:val="Emphasis"/>
    <w:qFormat/>
    <w:rsid w:val="005B1952"/>
    <w:rPr>
      <w:i/>
      <w:iCs/>
    </w:rPr>
  </w:style>
  <w:style w:type="character" w:customStyle="1" w:styleId="Heading3Char">
    <w:name w:val="Heading 3 Char"/>
    <w:basedOn w:val="DefaultParagraphFont"/>
    <w:link w:val="Heading3"/>
    <w:uiPriority w:val="9"/>
    <w:semiHidden/>
    <w:rsid w:val="009C473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9C47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C6D62"/>
    <w:rPr>
      <w:color w:val="605E5C"/>
      <w:shd w:val="clear" w:color="auto" w:fill="E1DFDD"/>
    </w:rPr>
  </w:style>
  <w:style w:type="paragraph" w:styleId="Revision">
    <w:name w:val="Revision"/>
    <w:hidden/>
    <w:uiPriority w:val="99"/>
    <w:semiHidden/>
    <w:rsid w:val="009D0ECE"/>
    <w:pPr>
      <w:spacing w:after="0" w:line="240" w:lineRule="auto"/>
    </w:pPr>
  </w:style>
  <w:style w:type="paragraph" w:styleId="TOCHeading">
    <w:name w:val="TOC Heading"/>
    <w:basedOn w:val="Heading1"/>
    <w:next w:val="Normal"/>
    <w:uiPriority w:val="39"/>
    <w:unhideWhenUsed/>
    <w:qFormat/>
    <w:rsid w:val="00C4072F"/>
    <w:pPr>
      <w:spacing w:line="259" w:lineRule="auto"/>
      <w:outlineLvl w:val="9"/>
    </w:pPr>
    <w:rPr>
      <w:b w:val="0"/>
      <w:bCs w:val="0"/>
      <w:sz w:val="32"/>
      <w:szCs w:val="32"/>
      <w:lang w:eastAsia="en-GB"/>
    </w:rPr>
  </w:style>
  <w:style w:type="paragraph" w:styleId="TOC2">
    <w:name w:val="toc 2"/>
    <w:basedOn w:val="Normal"/>
    <w:next w:val="Normal"/>
    <w:autoRedefine/>
    <w:uiPriority w:val="39"/>
    <w:unhideWhenUsed/>
    <w:rsid w:val="00C4072F"/>
    <w:pPr>
      <w:spacing w:after="100"/>
      <w:ind w:left="220"/>
    </w:pPr>
  </w:style>
  <w:style w:type="paragraph" w:styleId="TOC3">
    <w:name w:val="toc 3"/>
    <w:basedOn w:val="Normal"/>
    <w:next w:val="Normal"/>
    <w:autoRedefine/>
    <w:uiPriority w:val="39"/>
    <w:unhideWhenUsed/>
    <w:rsid w:val="00C4072F"/>
    <w:pPr>
      <w:spacing w:after="100"/>
      <w:ind w:left="440"/>
    </w:pPr>
  </w:style>
  <w:style w:type="paragraph" w:styleId="TOC1">
    <w:name w:val="toc 1"/>
    <w:basedOn w:val="Normal"/>
    <w:next w:val="Normal"/>
    <w:autoRedefine/>
    <w:uiPriority w:val="39"/>
    <w:unhideWhenUsed/>
    <w:rsid w:val="00C4072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03879">
      <w:bodyDiv w:val="1"/>
      <w:marLeft w:val="0"/>
      <w:marRight w:val="0"/>
      <w:marTop w:val="0"/>
      <w:marBottom w:val="0"/>
      <w:divBdr>
        <w:top w:val="none" w:sz="0" w:space="0" w:color="auto"/>
        <w:left w:val="none" w:sz="0" w:space="0" w:color="auto"/>
        <w:bottom w:val="none" w:sz="0" w:space="0" w:color="auto"/>
        <w:right w:val="none" w:sz="0" w:space="0" w:color="auto"/>
      </w:divBdr>
    </w:div>
    <w:div w:id="299575178">
      <w:bodyDiv w:val="1"/>
      <w:marLeft w:val="0"/>
      <w:marRight w:val="0"/>
      <w:marTop w:val="0"/>
      <w:marBottom w:val="0"/>
      <w:divBdr>
        <w:top w:val="none" w:sz="0" w:space="0" w:color="auto"/>
        <w:left w:val="none" w:sz="0" w:space="0" w:color="auto"/>
        <w:bottom w:val="none" w:sz="0" w:space="0" w:color="auto"/>
        <w:right w:val="none" w:sz="0" w:space="0" w:color="auto"/>
      </w:divBdr>
    </w:div>
    <w:div w:id="388235287">
      <w:bodyDiv w:val="1"/>
      <w:marLeft w:val="0"/>
      <w:marRight w:val="0"/>
      <w:marTop w:val="0"/>
      <w:marBottom w:val="0"/>
      <w:divBdr>
        <w:top w:val="none" w:sz="0" w:space="0" w:color="auto"/>
        <w:left w:val="none" w:sz="0" w:space="0" w:color="auto"/>
        <w:bottom w:val="none" w:sz="0" w:space="0" w:color="auto"/>
        <w:right w:val="none" w:sz="0" w:space="0" w:color="auto"/>
      </w:divBdr>
    </w:div>
    <w:div w:id="644312280">
      <w:bodyDiv w:val="1"/>
      <w:marLeft w:val="0"/>
      <w:marRight w:val="0"/>
      <w:marTop w:val="0"/>
      <w:marBottom w:val="0"/>
      <w:divBdr>
        <w:top w:val="none" w:sz="0" w:space="0" w:color="auto"/>
        <w:left w:val="none" w:sz="0" w:space="0" w:color="auto"/>
        <w:bottom w:val="none" w:sz="0" w:space="0" w:color="auto"/>
        <w:right w:val="none" w:sz="0" w:space="0" w:color="auto"/>
      </w:divBdr>
    </w:div>
    <w:div w:id="674921664">
      <w:bodyDiv w:val="1"/>
      <w:marLeft w:val="0"/>
      <w:marRight w:val="0"/>
      <w:marTop w:val="0"/>
      <w:marBottom w:val="0"/>
      <w:divBdr>
        <w:top w:val="none" w:sz="0" w:space="0" w:color="auto"/>
        <w:left w:val="none" w:sz="0" w:space="0" w:color="auto"/>
        <w:bottom w:val="none" w:sz="0" w:space="0" w:color="auto"/>
        <w:right w:val="none" w:sz="0" w:space="0" w:color="auto"/>
      </w:divBdr>
    </w:div>
    <w:div w:id="736129061">
      <w:bodyDiv w:val="1"/>
      <w:marLeft w:val="0"/>
      <w:marRight w:val="0"/>
      <w:marTop w:val="0"/>
      <w:marBottom w:val="0"/>
      <w:divBdr>
        <w:top w:val="none" w:sz="0" w:space="0" w:color="auto"/>
        <w:left w:val="none" w:sz="0" w:space="0" w:color="auto"/>
        <w:bottom w:val="none" w:sz="0" w:space="0" w:color="auto"/>
        <w:right w:val="none" w:sz="0" w:space="0" w:color="auto"/>
      </w:divBdr>
    </w:div>
    <w:div w:id="764419745">
      <w:bodyDiv w:val="1"/>
      <w:marLeft w:val="0"/>
      <w:marRight w:val="0"/>
      <w:marTop w:val="0"/>
      <w:marBottom w:val="0"/>
      <w:divBdr>
        <w:top w:val="none" w:sz="0" w:space="0" w:color="auto"/>
        <w:left w:val="none" w:sz="0" w:space="0" w:color="auto"/>
        <w:bottom w:val="none" w:sz="0" w:space="0" w:color="auto"/>
        <w:right w:val="none" w:sz="0" w:space="0" w:color="auto"/>
      </w:divBdr>
    </w:div>
    <w:div w:id="1082870074">
      <w:bodyDiv w:val="1"/>
      <w:marLeft w:val="0"/>
      <w:marRight w:val="0"/>
      <w:marTop w:val="0"/>
      <w:marBottom w:val="0"/>
      <w:divBdr>
        <w:top w:val="none" w:sz="0" w:space="0" w:color="auto"/>
        <w:left w:val="none" w:sz="0" w:space="0" w:color="auto"/>
        <w:bottom w:val="none" w:sz="0" w:space="0" w:color="auto"/>
        <w:right w:val="none" w:sz="0" w:space="0" w:color="auto"/>
      </w:divBdr>
    </w:div>
    <w:div w:id="1099715417">
      <w:bodyDiv w:val="1"/>
      <w:marLeft w:val="0"/>
      <w:marRight w:val="0"/>
      <w:marTop w:val="0"/>
      <w:marBottom w:val="0"/>
      <w:divBdr>
        <w:top w:val="none" w:sz="0" w:space="0" w:color="auto"/>
        <w:left w:val="none" w:sz="0" w:space="0" w:color="auto"/>
        <w:bottom w:val="none" w:sz="0" w:space="0" w:color="auto"/>
        <w:right w:val="none" w:sz="0" w:space="0" w:color="auto"/>
      </w:divBdr>
    </w:div>
    <w:div w:id="1260992019">
      <w:bodyDiv w:val="1"/>
      <w:marLeft w:val="0"/>
      <w:marRight w:val="0"/>
      <w:marTop w:val="0"/>
      <w:marBottom w:val="0"/>
      <w:divBdr>
        <w:top w:val="none" w:sz="0" w:space="0" w:color="auto"/>
        <w:left w:val="none" w:sz="0" w:space="0" w:color="auto"/>
        <w:bottom w:val="none" w:sz="0" w:space="0" w:color="auto"/>
        <w:right w:val="none" w:sz="0" w:space="0" w:color="auto"/>
      </w:divBdr>
    </w:div>
    <w:div w:id="1296444077">
      <w:bodyDiv w:val="1"/>
      <w:marLeft w:val="0"/>
      <w:marRight w:val="0"/>
      <w:marTop w:val="0"/>
      <w:marBottom w:val="0"/>
      <w:divBdr>
        <w:top w:val="none" w:sz="0" w:space="0" w:color="auto"/>
        <w:left w:val="none" w:sz="0" w:space="0" w:color="auto"/>
        <w:bottom w:val="none" w:sz="0" w:space="0" w:color="auto"/>
        <w:right w:val="none" w:sz="0" w:space="0" w:color="auto"/>
      </w:divBdr>
    </w:div>
    <w:div w:id="1559130235">
      <w:bodyDiv w:val="1"/>
      <w:marLeft w:val="0"/>
      <w:marRight w:val="0"/>
      <w:marTop w:val="0"/>
      <w:marBottom w:val="0"/>
      <w:divBdr>
        <w:top w:val="none" w:sz="0" w:space="0" w:color="auto"/>
        <w:left w:val="none" w:sz="0" w:space="0" w:color="auto"/>
        <w:bottom w:val="none" w:sz="0" w:space="0" w:color="auto"/>
        <w:right w:val="none" w:sz="0" w:space="0" w:color="auto"/>
      </w:divBdr>
    </w:div>
    <w:div w:id="1806777490">
      <w:bodyDiv w:val="1"/>
      <w:marLeft w:val="0"/>
      <w:marRight w:val="0"/>
      <w:marTop w:val="0"/>
      <w:marBottom w:val="0"/>
      <w:divBdr>
        <w:top w:val="none" w:sz="0" w:space="0" w:color="auto"/>
        <w:left w:val="none" w:sz="0" w:space="0" w:color="auto"/>
        <w:bottom w:val="none" w:sz="0" w:space="0" w:color="auto"/>
        <w:right w:val="none" w:sz="0" w:space="0" w:color="auto"/>
      </w:divBdr>
    </w:div>
    <w:div w:id="205496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N:\Shared\R&amp;D%20PROJECTS\Asset%20register\R&amp;D%20Information%20Asset%20Register.xlsx" TargetMode="External"/><Relationship Id="rId26" Type="http://schemas.openxmlformats.org/officeDocument/2006/relationships/hyperlink" Target="file:///\\Resource\papworth\shared\R&amp;D\_Training\Induction\Final%20documents\Office%20Etiquette%205.0%20FINAL_AUG%202022.pdf" TargetMode="External"/><Relationship Id="rId39" Type="http://schemas.openxmlformats.org/officeDocument/2006/relationships/hyperlink" Target="https://royalpapworth.nhs.uk/research-and-development/information-researchers/standard-operating-procedures-2" TargetMode="External"/><Relationship Id="rId21" Type="http://schemas.openxmlformats.org/officeDocument/2006/relationships/hyperlink" Target="file:///\\RESOURCE\PAPWORTH\shared\R&amp;D\Lorenzo\QRG" TargetMode="External"/><Relationship Id="rId34" Type="http://schemas.openxmlformats.org/officeDocument/2006/relationships/hyperlink" Target="https://www.dls.nhs.uk/home" TargetMode="External"/><Relationship Id="rId42" Type="http://schemas.openxmlformats.org/officeDocument/2006/relationships/hyperlink" Target="http://www.rdinfo.org.uk" TargetMode="External"/><Relationship Id="rId47" Type="http://schemas.openxmlformats.org/officeDocument/2006/relationships/hyperlink" Target="http://www.mhra.gov.uk"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SupportMyStudy@nihr.ac.uk" TargetMode="External"/><Relationship Id="rId29" Type="http://schemas.openxmlformats.org/officeDocument/2006/relationships/hyperlink" Target="mailto:papworth.clinicroomrequests@nhs.net" TargetMode="External"/><Relationship Id="rId11" Type="http://schemas.openxmlformats.org/officeDocument/2006/relationships/header" Target="header1.xml"/><Relationship Id="rId24" Type="http://schemas.openxmlformats.org/officeDocument/2006/relationships/hyperlink" Target="http://papsvrintra/papworthonline/directory/index.asp?dept=Pharmacy" TargetMode="External"/><Relationship Id="rId32" Type="http://schemas.openxmlformats.org/officeDocument/2006/relationships/hyperlink" Target="mailto:stephanie.wilmott1@nhs.net" TargetMode="External"/><Relationship Id="rId37" Type="http://schemas.openxmlformats.org/officeDocument/2006/relationships/hyperlink" Target="mailto:papworth.respiratoryphysiology2@nhs.net" TargetMode="External"/><Relationship Id="rId40" Type="http://schemas.openxmlformats.org/officeDocument/2006/relationships/hyperlink" Target="http://www.crncc.nihr.ac.uk/workforce_development" TargetMode="External"/><Relationship Id="rId45" Type="http://schemas.openxmlformats.org/officeDocument/2006/relationships/hyperlink" Target="http://www.myresearchproject.org.uk/" TargetMode="External"/><Relationship Id="rId5" Type="http://schemas.openxmlformats.org/officeDocument/2006/relationships/settings" Target="settings.xml"/><Relationship Id="rId15" Type="http://schemas.openxmlformats.org/officeDocument/2006/relationships/hyperlink" Target="https://cpms.nihr.ac.uk/" TargetMode="External"/><Relationship Id="rId23" Type="http://schemas.openxmlformats.org/officeDocument/2006/relationships/hyperlink" Target="http://papsvrintra/papworthonline/directory/index.asp?job=Clinical%20Trials%20Pharmacy%20Techician" TargetMode="External"/><Relationship Id="rId28" Type="http://schemas.openxmlformats.org/officeDocument/2006/relationships/hyperlink" Target="mailto:papworth.respiratoryphysiology2@nhs.net" TargetMode="External"/><Relationship Id="rId36" Type="http://schemas.openxmlformats.org/officeDocument/2006/relationships/hyperlink" Target="file:///\\RESOURCE\PAPWORTH\shared\R&amp;D\Meeting%20Rooms%20and%20Clinic%20Bookings\Meeting%20Room%20&amp;%20Clinic%20Bookings\Lorenzo%20Monitoring%20Card%20Booking%20Spreadsheet.xlsx" TargetMode="External"/><Relationship Id="rId49" Type="http://schemas.openxmlformats.org/officeDocument/2006/relationships/fontTable" Target="fontTable.xml"/><Relationship Id="rId10" Type="http://schemas.openxmlformats.org/officeDocument/2006/relationships/hyperlink" Target="http://papsvrintra/papworthonline/" TargetMode="External"/><Relationship Id="rId19" Type="http://schemas.openxmlformats.org/officeDocument/2006/relationships/hyperlink" Target="https://www.dls.nhs.uk/home" TargetMode="External"/><Relationship Id="rId31" Type="http://schemas.openxmlformats.org/officeDocument/2006/relationships/hyperlink" Target="mailto:papworth.tissuebank@nhs.net" TargetMode="External"/><Relationship Id="rId44" Type="http://schemas.openxmlformats.org/officeDocument/2006/relationships/hyperlink" Target="http://www.ct-toolkit.ac.uk" TargetMode="External"/><Relationship Id="rId4" Type="http://schemas.openxmlformats.org/officeDocument/2006/relationships/styles" Target="styles.xml"/><Relationship Id="rId9" Type="http://schemas.openxmlformats.org/officeDocument/2006/relationships/hyperlink" Target="https://royalpapworth.nhs.uk/research-and-development/papworth-trials-unit-collaboration" TargetMode="External"/><Relationship Id="rId14" Type="http://schemas.openxmlformats.org/officeDocument/2006/relationships/footer" Target="footer2.xml"/><Relationship Id="rId22" Type="http://schemas.openxmlformats.org/officeDocument/2006/relationships/hyperlink" Target="mailto:csilla.kosztolany@nhs.net" TargetMode="External"/><Relationship Id="rId27" Type="http://schemas.openxmlformats.org/officeDocument/2006/relationships/hyperlink" Target="file:///\\Resource\papworth\shared\R&amp;D\_Training\Competency%20Working%20Group\Remote%20Working%20Document\16b%20%20Home%20office%20mobile%20office%20%20Managing%20Remote%20Working.pdf" TargetMode="External"/><Relationship Id="rId30" Type="http://schemas.openxmlformats.org/officeDocument/2006/relationships/hyperlink" Target="mailto:hlri.crf@nhs.net" TargetMode="External"/><Relationship Id="rId35" Type="http://schemas.openxmlformats.org/officeDocument/2006/relationships/hyperlink" Target="file:///\\RESOURCE1\PAPWORTH\Shared\R&amp;D%20PROJECTS\eTMF%20SUPPORT%20MATERIALS" TargetMode="External"/><Relationship Id="rId43" Type="http://schemas.openxmlformats.org/officeDocument/2006/relationships/hyperlink" Target="http://www.hra.nhs.uk" TargetMode="External"/><Relationship Id="rId48" Type="http://schemas.openxmlformats.org/officeDocument/2006/relationships/hyperlink" Target="http://www.futurelearn.com"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edge.nhs.uk" TargetMode="External"/><Relationship Id="rId25" Type="http://schemas.openxmlformats.org/officeDocument/2006/relationships/hyperlink" Target="https://clicktime.symantec.com/3BBb8fqAo4yqdJfaahtAZGn6xn?u=https%3A%2F%2Fanargmprod.aideapps.hccp.co.uk" TargetMode="External"/><Relationship Id="rId33" Type="http://schemas.openxmlformats.org/officeDocument/2006/relationships/hyperlink" Target="file:///\\Resource\papworth\shared\R&amp;D\Lorenzo\QRG" TargetMode="External"/><Relationship Id="rId38" Type="http://schemas.openxmlformats.org/officeDocument/2006/relationships/hyperlink" Target="file:///S:\shared\Clinical%20Research%20Workers%20Group\UsefulTools\New%20Lung%20Function%20Request%20from%20Nov%202016.doc" TargetMode="External"/><Relationship Id="rId46" Type="http://schemas.openxmlformats.org/officeDocument/2006/relationships/hyperlink" Target="http://www.nihr.ac.uk" TargetMode="External"/><Relationship Id="rId20" Type="http://schemas.openxmlformats.org/officeDocument/2006/relationships/hyperlink" Target="file:///\\Resource\papworth\shared\R&amp;D\SOPs\FORMS,%20TEMPLATES%20&amp;%20GUIDANCE%20DOCUMENTS\GUIDANCE%20DOCUMENTS\GD020%20R&amp;D%20Lorenzo%20Guidance" TargetMode="External"/><Relationship Id="rId41" Type="http://schemas.openxmlformats.org/officeDocument/2006/relationships/hyperlink" Target="https://www.royalpapworth.nhs.uk/research-and-development"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 9 April 2024-9</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729735-E69C-4A75-92E8-2E0A1AFDC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5456</Words>
  <Characters>31104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INDUCTION HAndbook for R&amp;D Staff</vt:lpstr>
    </vt:vector>
  </TitlesOfParts>
  <Company>Papworth Hospital NHS Foundation Trust</Company>
  <LinksUpToDate>false</LinksUpToDate>
  <CharactersWithSpaces>36488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HAndbook for R&amp;D Staff</dc:title>
  <dc:subject>Research &amp; Development, Royal Papworth Hospital NHS Foundation Trust</dc:subject>
  <dc:creator>Goher Ayman</dc:creator>
  <cp:lastModifiedBy>HURREN, Leanne (ROYAL PAPWORTH HOSPITAL NHS FOUNDATION TRUST)</cp:lastModifiedBy>
  <cp:revision>2</cp:revision>
  <cp:lastPrinted>2021-11-04T11:20:00Z</cp:lastPrinted>
  <dcterms:created xsi:type="dcterms:W3CDTF">2026-01-12T10:38:00Z</dcterms:created>
  <dcterms:modified xsi:type="dcterms:W3CDTF">2026-01-12T10:38:00Z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1011620985</vt:i4>
  </property>
</Properties>
</file>