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4DEAF" w14:textId="6B045D8B" w:rsidR="0037735F" w:rsidRDefault="00C61B44" w:rsidP="00F0774B">
      <w:r>
        <w:t xml:space="preserve">The following list of SOPs are to be read for staff completing Research </w:t>
      </w:r>
      <w:r w:rsidR="009F5965">
        <w:t>under</w:t>
      </w:r>
      <w:r>
        <w:t xml:space="preserve"> a Research Passport</w:t>
      </w:r>
      <w:r w:rsidR="003430EA">
        <w:t xml:space="preserve"> /</w:t>
      </w:r>
      <w:r w:rsidR="007D5DCA">
        <w:t xml:space="preserve"> </w:t>
      </w:r>
      <w:r w:rsidR="003430EA">
        <w:t>Letter of Access (</w:t>
      </w:r>
      <w:proofErr w:type="spellStart"/>
      <w:r w:rsidR="003430EA">
        <w:t>LoA</w:t>
      </w:r>
      <w:proofErr w:type="spellEnd"/>
      <w:r w:rsidR="003430EA">
        <w:t>).</w:t>
      </w:r>
    </w:p>
    <w:p w14:paraId="0F5B0835" w14:textId="4BD28FB1" w:rsidR="00C61B44" w:rsidRDefault="00C61B44" w:rsidP="00C61B44">
      <w:pPr>
        <w:pStyle w:val="ListParagraph"/>
        <w:numPr>
          <w:ilvl w:val="0"/>
          <w:numId w:val="2"/>
        </w:numPr>
      </w:pPr>
      <w:r>
        <w:t>The following list must be read</w:t>
      </w:r>
    </w:p>
    <w:p w14:paraId="00933A94" w14:textId="29B8B5EC" w:rsidR="00C61B44" w:rsidRDefault="00C61B44" w:rsidP="00C61B44">
      <w:pPr>
        <w:pStyle w:val="ListParagraph"/>
        <w:numPr>
          <w:ilvl w:val="0"/>
          <w:numId w:val="2"/>
        </w:numPr>
      </w:pPr>
      <w:r>
        <w:t>Additional SOPs should be added if relevant to the type of research being undertaken</w:t>
      </w:r>
    </w:p>
    <w:p w14:paraId="4BDA2F35" w14:textId="15D06CD7" w:rsidR="00C61B44" w:rsidRDefault="00C61B44" w:rsidP="00C61B44">
      <w:pPr>
        <w:pStyle w:val="ListParagraph"/>
        <w:numPr>
          <w:ilvl w:val="0"/>
          <w:numId w:val="2"/>
        </w:numPr>
      </w:pPr>
      <w:r>
        <w:t>Staff with a Research passport</w:t>
      </w:r>
      <w:r w:rsidR="003430EA">
        <w:t xml:space="preserve"> / LoA</w:t>
      </w:r>
      <w:r>
        <w:t xml:space="preserve"> completing a CTIMP must be added to IQM for SOP accountability</w:t>
      </w:r>
    </w:p>
    <w:p w14:paraId="45507CCC" w14:textId="6DE5085B" w:rsidR="009F5965" w:rsidRDefault="009F5965" w:rsidP="00C61B44">
      <w:pPr>
        <w:pStyle w:val="ListParagraph"/>
        <w:numPr>
          <w:ilvl w:val="0"/>
          <w:numId w:val="2"/>
        </w:numPr>
      </w:pPr>
      <w:r>
        <w:t>SOPs must be read before research activity commences</w:t>
      </w:r>
    </w:p>
    <w:p w14:paraId="2E2C071D" w14:textId="4534EB92" w:rsidR="00C61B44" w:rsidRDefault="00C61B44" w:rsidP="00C61B44">
      <w:r>
        <w:t>Name:</w:t>
      </w:r>
    </w:p>
    <w:p w14:paraId="5B653F0E" w14:textId="203921FD" w:rsidR="00C61B44" w:rsidRDefault="00C61B44" w:rsidP="00C61B44">
      <w:r>
        <w:t>Study Name:</w:t>
      </w:r>
    </w:p>
    <w:p w14:paraId="1BD3394F" w14:textId="4BD504B1" w:rsidR="00C61B44" w:rsidRDefault="00C61B44" w:rsidP="00C61B44">
      <w:r>
        <w:t>Study PO Number:</w:t>
      </w:r>
    </w:p>
    <w:p w14:paraId="37F4B23A" w14:textId="067E7995" w:rsidR="00C61B44" w:rsidRDefault="00C61B44" w:rsidP="00F0774B">
      <w:r>
        <w:t>Start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6483"/>
        <w:gridCol w:w="1120"/>
        <w:gridCol w:w="1384"/>
      </w:tblGrid>
      <w:tr w:rsidR="003D3A10" w:rsidRPr="003D3A10" w14:paraId="0DEFC777" w14:textId="77777777" w:rsidTr="009A129A">
        <w:tc>
          <w:tcPr>
            <w:tcW w:w="1095" w:type="dxa"/>
            <w:shd w:val="clear" w:color="auto" w:fill="D9D9D9" w:themeFill="background1" w:themeFillShade="D9"/>
          </w:tcPr>
          <w:p w14:paraId="79C4FB23" w14:textId="2C3428B1" w:rsidR="00C61B44" w:rsidRPr="003D3A10" w:rsidRDefault="00C61B44" w:rsidP="00C61B44">
            <w:pPr>
              <w:jc w:val="center"/>
              <w:rPr>
                <w:b/>
                <w:bCs/>
              </w:rPr>
            </w:pPr>
            <w:r w:rsidRPr="003D3A10">
              <w:rPr>
                <w:b/>
                <w:bCs/>
              </w:rPr>
              <w:t>SOP number</w:t>
            </w:r>
          </w:p>
        </w:tc>
        <w:tc>
          <w:tcPr>
            <w:tcW w:w="6483" w:type="dxa"/>
            <w:shd w:val="clear" w:color="auto" w:fill="D9D9D9" w:themeFill="background1" w:themeFillShade="D9"/>
          </w:tcPr>
          <w:p w14:paraId="14E371BE" w14:textId="048062DE" w:rsidR="00C61B44" w:rsidRPr="003D3A10" w:rsidRDefault="00C61B44" w:rsidP="00C61B44">
            <w:pPr>
              <w:jc w:val="center"/>
              <w:rPr>
                <w:b/>
                <w:bCs/>
              </w:rPr>
            </w:pPr>
            <w:r w:rsidRPr="003D3A10">
              <w:rPr>
                <w:b/>
                <w:bCs/>
              </w:rPr>
              <w:t>SOP Title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14:paraId="748F3B98" w14:textId="0542EEA4" w:rsidR="00C61B44" w:rsidRPr="003D3A10" w:rsidRDefault="00C61B44" w:rsidP="00C61B44">
            <w:pPr>
              <w:jc w:val="center"/>
              <w:rPr>
                <w:b/>
                <w:bCs/>
              </w:rPr>
            </w:pPr>
            <w:r w:rsidRPr="003D3A10">
              <w:rPr>
                <w:b/>
                <w:bCs/>
              </w:rPr>
              <w:t>Initial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14:paraId="35EE318D" w14:textId="3F3835FB" w:rsidR="00C61B44" w:rsidRPr="003D3A10" w:rsidRDefault="00C61B44" w:rsidP="00C61B44">
            <w:pPr>
              <w:jc w:val="center"/>
              <w:rPr>
                <w:b/>
                <w:bCs/>
              </w:rPr>
            </w:pPr>
            <w:r w:rsidRPr="003D3A10">
              <w:rPr>
                <w:b/>
                <w:bCs/>
              </w:rPr>
              <w:t>Date</w:t>
            </w:r>
          </w:p>
        </w:tc>
      </w:tr>
      <w:tr w:rsidR="003D3A10" w:rsidRPr="003D3A10" w14:paraId="3730F964" w14:textId="77777777" w:rsidTr="009A129A">
        <w:tc>
          <w:tcPr>
            <w:tcW w:w="1095" w:type="dxa"/>
          </w:tcPr>
          <w:p w14:paraId="5B56E115" w14:textId="77777777" w:rsidR="009A129A" w:rsidRPr="003D3A10" w:rsidRDefault="009A129A" w:rsidP="00B803B0">
            <w:r w:rsidRPr="003D3A10">
              <w:t xml:space="preserve">FRM021 </w:t>
            </w:r>
          </w:p>
        </w:tc>
        <w:tc>
          <w:tcPr>
            <w:tcW w:w="6483" w:type="dxa"/>
          </w:tcPr>
          <w:p w14:paraId="2F05CE01" w14:textId="77777777" w:rsidR="009A129A" w:rsidRPr="003D3A10" w:rsidRDefault="009A129A" w:rsidP="00B803B0">
            <w:r w:rsidRPr="003D3A10">
              <w:t>Sponsor investigator file checklist</w:t>
            </w:r>
          </w:p>
        </w:tc>
        <w:tc>
          <w:tcPr>
            <w:tcW w:w="1120" w:type="dxa"/>
          </w:tcPr>
          <w:p w14:paraId="0CBCBB02" w14:textId="77777777" w:rsidR="009A129A" w:rsidRPr="003D3A10" w:rsidRDefault="009A129A" w:rsidP="00B803B0"/>
        </w:tc>
        <w:tc>
          <w:tcPr>
            <w:tcW w:w="1384" w:type="dxa"/>
          </w:tcPr>
          <w:p w14:paraId="3F5EE982" w14:textId="77777777" w:rsidR="009A129A" w:rsidRPr="003D3A10" w:rsidRDefault="009A129A" w:rsidP="00B803B0"/>
        </w:tc>
      </w:tr>
      <w:tr w:rsidR="003D3A10" w:rsidRPr="003D3A10" w14:paraId="2A4D98BD" w14:textId="77777777" w:rsidTr="009A129A">
        <w:tc>
          <w:tcPr>
            <w:tcW w:w="1095" w:type="dxa"/>
          </w:tcPr>
          <w:p w14:paraId="6CDC5102" w14:textId="77777777" w:rsidR="009A129A" w:rsidRPr="003D3A10" w:rsidRDefault="009A129A" w:rsidP="00B803B0">
            <w:r w:rsidRPr="003D3A10">
              <w:t>FRM038</w:t>
            </w:r>
          </w:p>
        </w:tc>
        <w:tc>
          <w:tcPr>
            <w:tcW w:w="6483" w:type="dxa"/>
          </w:tcPr>
          <w:p w14:paraId="5B1CB834" w14:textId="48E3CBF4" w:rsidR="009A129A" w:rsidRPr="003D3A10" w:rsidRDefault="009A129A" w:rsidP="00B803B0">
            <w:r w:rsidRPr="003D3A10">
              <w:t xml:space="preserve">Protocol </w:t>
            </w:r>
            <w:proofErr w:type="gramStart"/>
            <w:r w:rsidRPr="003D3A10">
              <w:t>Non</w:t>
            </w:r>
            <w:r w:rsidR="003D3A10" w:rsidRPr="003D3A10">
              <w:t xml:space="preserve"> </w:t>
            </w:r>
            <w:r w:rsidRPr="003D3A10">
              <w:t>Compliance</w:t>
            </w:r>
            <w:proofErr w:type="gramEnd"/>
            <w:r w:rsidRPr="003D3A10">
              <w:t xml:space="preserve"> Form</w:t>
            </w:r>
          </w:p>
        </w:tc>
        <w:tc>
          <w:tcPr>
            <w:tcW w:w="1120" w:type="dxa"/>
          </w:tcPr>
          <w:p w14:paraId="77D3941B" w14:textId="77777777" w:rsidR="009A129A" w:rsidRPr="003D3A10" w:rsidRDefault="009A129A" w:rsidP="00B803B0"/>
        </w:tc>
        <w:tc>
          <w:tcPr>
            <w:tcW w:w="1384" w:type="dxa"/>
          </w:tcPr>
          <w:p w14:paraId="0AE5BB42" w14:textId="77777777" w:rsidR="009A129A" w:rsidRPr="003D3A10" w:rsidRDefault="009A129A" w:rsidP="00B803B0"/>
        </w:tc>
      </w:tr>
      <w:tr w:rsidR="003D3A10" w:rsidRPr="003D3A10" w14:paraId="3C77AD54" w14:textId="77777777" w:rsidTr="009A129A">
        <w:tc>
          <w:tcPr>
            <w:tcW w:w="1095" w:type="dxa"/>
          </w:tcPr>
          <w:p w14:paraId="7DE94241" w14:textId="77777777" w:rsidR="009A129A" w:rsidRPr="003D3A10" w:rsidRDefault="009A129A" w:rsidP="00B803B0">
            <w:r w:rsidRPr="003D3A10">
              <w:t>FRM068</w:t>
            </w:r>
          </w:p>
        </w:tc>
        <w:tc>
          <w:tcPr>
            <w:tcW w:w="6483" w:type="dxa"/>
          </w:tcPr>
          <w:p w14:paraId="789FAF45" w14:textId="77777777" w:rsidR="009A129A" w:rsidRPr="003D3A10" w:rsidRDefault="009A129A" w:rsidP="00B803B0">
            <w:r w:rsidRPr="003D3A10">
              <w:t>Site File Index</w:t>
            </w:r>
          </w:p>
        </w:tc>
        <w:tc>
          <w:tcPr>
            <w:tcW w:w="1120" w:type="dxa"/>
          </w:tcPr>
          <w:p w14:paraId="2113ED6B" w14:textId="77777777" w:rsidR="009A129A" w:rsidRPr="003D3A10" w:rsidRDefault="009A129A" w:rsidP="00B803B0"/>
        </w:tc>
        <w:tc>
          <w:tcPr>
            <w:tcW w:w="1384" w:type="dxa"/>
          </w:tcPr>
          <w:p w14:paraId="1487E562" w14:textId="77777777" w:rsidR="009A129A" w:rsidRPr="003D3A10" w:rsidRDefault="009A129A" w:rsidP="00B803B0"/>
        </w:tc>
      </w:tr>
      <w:tr w:rsidR="003D3A10" w:rsidRPr="003D3A10" w14:paraId="3104CEFE" w14:textId="77777777" w:rsidTr="009A129A">
        <w:tc>
          <w:tcPr>
            <w:tcW w:w="1095" w:type="dxa"/>
          </w:tcPr>
          <w:p w14:paraId="5641495B" w14:textId="77777777" w:rsidR="009A129A" w:rsidRPr="003D3A10" w:rsidRDefault="009A129A" w:rsidP="00B803B0">
            <w:r w:rsidRPr="003D3A10">
              <w:t>FRM069</w:t>
            </w:r>
          </w:p>
        </w:tc>
        <w:tc>
          <w:tcPr>
            <w:tcW w:w="6483" w:type="dxa"/>
          </w:tcPr>
          <w:p w14:paraId="21A7F9BC" w14:textId="77777777" w:rsidR="009A129A" w:rsidRPr="003D3A10" w:rsidRDefault="009A129A" w:rsidP="00B803B0">
            <w:r w:rsidRPr="003D3A10">
              <w:t>End of Study Sample Declaration Form</w:t>
            </w:r>
          </w:p>
        </w:tc>
        <w:tc>
          <w:tcPr>
            <w:tcW w:w="1120" w:type="dxa"/>
          </w:tcPr>
          <w:p w14:paraId="44245453" w14:textId="77777777" w:rsidR="009A129A" w:rsidRPr="003D3A10" w:rsidRDefault="009A129A" w:rsidP="00B803B0"/>
        </w:tc>
        <w:tc>
          <w:tcPr>
            <w:tcW w:w="1384" w:type="dxa"/>
          </w:tcPr>
          <w:p w14:paraId="40C3C261" w14:textId="77777777" w:rsidR="009A129A" w:rsidRPr="003D3A10" w:rsidRDefault="009A129A" w:rsidP="00B803B0"/>
        </w:tc>
      </w:tr>
      <w:tr w:rsidR="009A129A" w14:paraId="7DB62E1B" w14:textId="77777777" w:rsidTr="009A129A">
        <w:tc>
          <w:tcPr>
            <w:tcW w:w="1095" w:type="dxa"/>
          </w:tcPr>
          <w:p w14:paraId="2085B241" w14:textId="77777777" w:rsidR="009A129A" w:rsidRDefault="009A129A" w:rsidP="00F0774B">
            <w:r>
              <w:t>SOP003</w:t>
            </w:r>
          </w:p>
        </w:tc>
        <w:tc>
          <w:tcPr>
            <w:tcW w:w="6483" w:type="dxa"/>
          </w:tcPr>
          <w:p w14:paraId="44142222" w14:textId="77777777" w:rsidR="009A129A" w:rsidRDefault="009A129A" w:rsidP="00F0774B">
            <w:r>
              <w:t>Informed consent for research studies</w:t>
            </w:r>
          </w:p>
        </w:tc>
        <w:tc>
          <w:tcPr>
            <w:tcW w:w="1120" w:type="dxa"/>
          </w:tcPr>
          <w:p w14:paraId="536E46DF" w14:textId="77777777" w:rsidR="009A129A" w:rsidRDefault="009A129A" w:rsidP="00F0774B"/>
        </w:tc>
        <w:tc>
          <w:tcPr>
            <w:tcW w:w="1384" w:type="dxa"/>
          </w:tcPr>
          <w:p w14:paraId="48A1AEA8" w14:textId="77777777" w:rsidR="009A129A" w:rsidRDefault="009A129A" w:rsidP="00F0774B"/>
        </w:tc>
      </w:tr>
      <w:tr w:rsidR="003D3A10" w:rsidRPr="003D3A10" w14:paraId="5EF2E716" w14:textId="77777777" w:rsidTr="009A129A">
        <w:tc>
          <w:tcPr>
            <w:tcW w:w="1095" w:type="dxa"/>
          </w:tcPr>
          <w:p w14:paraId="5113C229" w14:textId="77777777" w:rsidR="009A129A" w:rsidRPr="003D3A10" w:rsidRDefault="009A129A" w:rsidP="00B803B0">
            <w:r w:rsidRPr="003D3A10">
              <w:t>SOP011</w:t>
            </w:r>
          </w:p>
        </w:tc>
        <w:tc>
          <w:tcPr>
            <w:tcW w:w="6483" w:type="dxa"/>
          </w:tcPr>
          <w:p w14:paraId="7E0C7E93" w14:textId="77777777" w:rsidR="009A129A" w:rsidRPr="003D3A10" w:rsidRDefault="009A129A" w:rsidP="00B803B0">
            <w:r w:rsidRPr="003D3A10">
              <w:t>Archiving of research studies</w:t>
            </w:r>
          </w:p>
        </w:tc>
        <w:tc>
          <w:tcPr>
            <w:tcW w:w="1120" w:type="dxa"/>
          </w:tcPr>
          <w:p w14:paraId="4060CBE2" w14:textId="77777777" w:rsidR="009A129A" w:rsidRPr="003D3A10" w:rsidRDefault="009A129A" w:rsidP="00B803B0"/>
        </w:tc>
        <w:tc>
          <w:tcPr>
            <w:tcW w:w="1384" w:type="dxa"/>
          </w:tcPr>
          <w:p w14:paraId="5C7A67F4" w14:textId="77777777" w:rsidR="009A129A" w:rsidRPr="003D3A10" w:rsidRDefault="009A129A" w:rsidP="00B803B0"/>
        </w:tc>
      </w:tr>
      <w:tr w:rsidR="003D3A10" w:rsidRPr="003D3A10" w14:paraId="636B56E3" w14:textId="77777777" w:rsidTr="009A129A">
        <w:tc>
          <w:tcPr>
            <w:tcW w:w="1095" w:type="dxa"/>
          </w:tcPr>
          <w:p w14:paraId="279822F7" w14:textId="77777777" w:rsidR="009A129A" w:rsidRPr="003D3A10" w:rsidRDefault="009A129A" w:rsidP="00F0774B">
            <w:r w:rsidRPr="003D3A10">
              <w:t>SOP012</w:t>
            </w:r>
          </w:p>
        </w:tc>
        <w:tc>
          <w:tcPr>
            <w:tcW w:w="6483" w:type="dxa"/>
          </w:tcPr>
          <w:p w14:paraId="12822DC2" w14:textId="77777777" w:rsidR="009A129A" w:rsidRPr="003D3A10" w:rsidRDefault="009A129A" w:rsidP="00F0774B">
            <w:r w:rsidRPr="003D3A10">
              <w:t>Adverse event reporting</w:t>
            </w:r>
          </w:p>
        </w:tc>
        <w:tc>
          <w:tcPr>
            <w:tcW w:w="1120" w:type="dxa"/>
          </w:tcPr>
          <w:p w14:paraId="27221EA8" w14:textId="77777777" w:rsidR="009A129A" w:rsidRPr="003D3A10" w:rsidRDefault="009A129A" w:rsidP="00F0774B"/>
        </w:tc>
        <w:tc>
          <w:tcPr>
            <w:tcW w:w="1384" w:type="dxa"/>
          </w:tcPr>
          <w:p w14:paraId="62FEC8D4" w14:textId="77777777" w:rsidR="009A129A" w:rsidRPr="003D3A10" w:rsidRDefault="009A129A" w:rsidP="00F0774B"/>
        </w:tc>
      </w:tr>
      <w:tr w:rsidR="003D3A10" w:rsidRPr="003D3A10" w14:paraId="79110F78" w14:textId="77777777" w:rsidTr="009A129A">
        <w:tc>
          <w:tcPr>
            <w:tcW w:w="1095" w:type="dxa"/>
          </w:tcPr>
          <w:p w14:paraId="27F1358E" w14:textId="77777777" w:rsidR="009A129A" w:rsidRPr="003D3A10" w:rsidRDefault="009A129A" w:rsidP="00B803B0">
            <w:r w:rsidRPr="003D3A10">
              <w:t>SOP013</w:t>
            </w:r>
          </w:p>
        </w:tc>
        <w:tc>
          <w:tcPr>
            <w:tcW w:w="6483" w:type="dxa"/>
          </w:tcPr>
          <w:p w14:paraId="6BA0626C" w14:textId="77777777" w:rsidR="009A129A" w:rsidRPr="003D3A10" w:rsidRDefault="009A129A" w:rsidP="00B803B0">
            <w:r w:rsidRPr="003D3A10">
              <w:t>Trial Master File Creation and Maintenance</w:t>
            </w:r>
          </w:p>
        </w:tc>
        <w:tc>
          <w:tcPr>
            <w:tcW w:w="1120" w:type="dxa"/>
          </w:tcPr>
          <w:p w14:paraId="02ECC146" w14:textId="77777777" w:rsidR="009A129A" w:rsidRPr="003D3A10" w:rsidRDefault="009A129A" w:rsidP="00B803B0"/>
        </w:tc>
        <w:tc>
          <w:tcPr>
            <w:tcW w:w="1384" w:type="dxa"/>
          </w:tcPr>
          <w:p w14:paraId="4FBF4D9B" w14:textId="77777777" w:rsidR="009A129A" w:rsidRPr="003D3A10" w:rsidRDefault="009A129A" w:rsidP="00B803B0"/>
        </w:tc>
      </w:tr>
      <w:tr w:rsidR="003D3A10" w:rsidRPr="003D3A10" w14:paraId="44E56991" w14:textId="77777777" w:rsidTr="009A129A">
        <w:tc>
          <w:tcPr>
            <w:tcW w:w="1095" w:type="dxa"/>
          </w:tcPr>
          <w:p w14:paraId="1E8B6F79" w14:textId="77777777" w:rsidR="009A129A" w:rsidRPr="003D3A10" w:rsidRDefault="009A129A" w:rsidP="00F0774B">
            <w:r w:rsidRPr="003D3A10">
              <w:t>SOP021</w:t>
            </w:r>
          </w:p>
        </w:tc>
        <w:tc>
          <w:tcPr>
            <w:tcW w:w="6483" w:type="dxa"/>
          </w:tcPr>
          <w:p w14:paraId="6640389E" w14:textId="77777777" w:rsidR="009A129A" w:rsidRPr="003D3A10" w:rsidRDefault="009A129A" w:rsidP="00F0774B">
            <w:r w:rsidRPr="003D3A10">
              <w:t>Trial closure and end of trial reporting</w:t>
            </w:r>
          </w:p>
        </w:tc>
        <w:tc>
          <w:tcPr>
            <w:tcW w:w="1120" w:type="dxa"/>
          </w:tcPr>
          <w:p w14:paraId="48C8E010" w14:textId="77777777" w:rsidR="009A129A" w:rsidRPr="003D3A10" w:rsidRDefault="009A129A" w:rsidP="00F0774B"/>
        </w:tc>
        <w:tc>
          <w:tcPr>
            <w:tcW w:w="1384" w:type="dxa"/>
          </w:tcPr>
          <w:p w14:paraId="5D489768" w14:textId="77777777" w:rsidR="009A129A" w:rsidRPr="003D3A10" w:rsidRDefault="009A129A" w:rsidP="00F0774B"/>
        </w:tc>
      </w:tr>
      <w:tr w:rsidR="003D3A10" w:rsidRPr="003D3A10" w14:paraId="6C7ABE90" w14:textId="77777777" w:rsidTr="009A129A">
        <w:tc>
          <w:tcPr>
            <w:tcW w:w="1095" w:type="dxa"/>
          </w:tcPr>
          <w:p w14:paraId="300FB206" w14:textId="77777777" w:rsidR="009A129A" w:rsidRPr="003D3A10" w:rsidRDefault="009A129A" w:rsidP="00B803B0">
            <w:r w:rsidRPr="003D3A10">
              <w:t>SOP025</w:t>
            </w:r>
          </w:p>
        </w:tc>
        <w:tc>
          <w:tcPr>
            <w:tcW w:w="6483" w:type="dxa"/>
          </w:tcPr>
          <w:p w14:paraId="652D5B8E" w14:textId="77777777" w:rsidR="009A129A" w:rsidRPr="003D3A10" w:rsidRDefault="009A129A" w:rsidP="00B803B0">
            <w:r w:rsidRPr="003D3A10">
              <w:t xml:space="preserve">Risk Assessment </w:t>
            </w:r>
          </w:p>
        </w:tc>
        <w:tc>
          <w:tcPr>
            <w:tcW w:w="1120" w:type="dxa"/>
          </w:tcPr>
          <w:p w14:paraId="181E4C73" w14:textId="77777777" w:rsidR="009A129A" w:rsidRPr="003D3A10" w:rsidRDefault="009A129A" w:rsidP="00B803B0"/>
        </w:tc>
        <w:tc>
          <w:tcPr>
            <w:tcW w:w="1384" w:type="dxa"/>
          </w:tcPr>
          <w:p w14:paraId="5D67A6E6" w14:textId="77777777" w:rsidR="009A129A" w:rsidRPr="003D3A10" w:rsidRDefault="009A129A" w:rsidP="00B803B0"/>
        </w:tc>
      </w:tr>
      <w:tr w:rsidR="003D3A10" w:rsidRPr="003D3A10" w14:paraId="005B0AFF" w14:textId="77777777" w:rsidTr="009A129A">
        <w:tc>
          <w:tcPr>
            <w:tcW w:w="1095" w:type="dxa"/>
          </w:tcPr>
          <w:p w14:paraId="3BED8190" w14:textId="77777777" w:rsidR="009A129A" w:rsidRPr="003D3A10" w:rsidRDefault="009A129A" w:rsidP="00B803B0">
            <w:r w:rsidRPr="003D3A10">
              <w:t>SOP031</w:t>
            </w:r>
          </w:p>
        </w:tc>
        <w:tc>
          <w:tcPr>
            <w:tcW w:w="6483" w:type="dxa"/>
          </w:tcPr>
          <w:p w14:paraId="219056D8" w14:textId="77777777" w:rsidR="009A129A" w:rsidRPr="003D3A10" w:rsidRDefault="009A129A" w:rsidP="00B803B0">
            <w:r w:rsidRPr="003D3A10">
              <w:t>Patient Recruitment</w:t>
            </w:r>
          </w:p>
        </w:tc>
        <w:tc>
          <w:tcPr>
            <w:tcW w:w="1120" w:type="dxa"/>
          </w:tcPr>
          <w:p w14:paraId="396054AA" w14:textId="77777777" w:rsidR="009A129A" w:rsidRPr="003D3A10" w:rsidRDefault="009A129A" w:rsidP="00B803B0"/>
        </w:tc>
        <w:tc>
          <w:tcPr>
            <w:tcW w:w="1384" w:type="dxa"/>
          </w:tcPr>
          <w:p w14:paraId="3F9CE070" w14:textId="77777777" w:rsidR="009A129A" w:rsidRPr="003D3A10" w:rsidRDefault="009A129A" w:rsidP="00B803B0"/>
        </w:tc>
      </w:tr>
      <w:tr w:rsidR="003D3A10" w:rsidRPr="003D3A10" w14:paraId="302D6EE3" w14:textId="77777777" w:rsidTr="009A129A">
        <w:tc>
          <w:tcPr>
            <w:tcW w:w="1095" w:type="dxa"/>
          </w:tcPr>
          <w:p w14:paraId="3FC1981A" w14:textId="77777777" w:rsidR="009A129A" w:rsidRPr="003D3A10" w:rsidRDefault="009A129A" w:rsidP="00B803B0">
            <w:r w:rsidRPr="003D3A10">
              <w:t>SOP037</w:t>
            </w:r>
          </w:p>
        </w:tc>
        <w:tc>
          <w:tcPr>
            <w:tcW w:w="6483" w:type="dxa"/>
          </w:tcPr>
          <w:p w14:paraId="00F4F185" w14:textId="77777777" w:rsidR="009A129A" w:rsidRPr="003D3A10" w:rsidRDefault="009A129A" w:rsidP="00B803B0">
            <w:r w:rsidRPr="003D3A10">
              <w:t xml:space="preserve">Amendments </w:t>
            </w:r>
          </w:p>
        </w:tc>
        <w:tc>
          <w:tcPr>
            <w:tcW w:w="1120" w:type="dxa"/>
          </w:tcPr>
          <w:p w14:paraId="4FE23589" w14:textId="77777777" w:rsidR="009A129A" w:rsidRPr="003D3A10" w:rsidRDefault="009A129A" w:rsidP="00B803B0"/>
        </w:tc>
        <w:tc>
          <w:tcPr>
            <w:tcW w:w="1384" w:type="dxa"/>
          </w:tcPr>
          <w:p w14:paraId="342CA7C8" w14:textId="77777777" w:rsidR="009A129A" w:rsidRPr="003D3A10" w:rsidRDefault="009A129A" w:rsidP="00B803B0"/>
        </w:tc>
      </w:tr>
      <w:tr w:rsidR="003D3A10" w:rsidRPr="003D3A10" w14:paraId="450F70D3" w14:textId="77777777" w:rsidTr="009A129A">
        <w:tc>
          <w:tcPr>
            <w:tcW w:w="1095" w:type="dxa"/>
          </w:tcPr>
          <w:p w14:paraId="5A03BC07" w14:textId="77777777" w:rsidR="009A129A" w:rsidRPr="003D3A10" w:rsidRDefault="009A129A" w:rsidP="00B803B0">
            <w:r w:rsidRPr="003D3A10">
              <w:t xml:space="preserve">SOP040 </w:t>
            </w:r>
          </w:p>
        </w:tc>
        <w:tc>
          <w:tcPr>
            <w:tcW w:w="6483" w:type="dxa"/>
          </w:tcPr>
          <w:p w14:paraId="5C512FE8" w14:textId="77777777" w:rsidR="009A129A" w:rsidRPr="003D3A10" w:rsidRDefault="009A129A" w:rsidP="00B803B0">
            <w:r w:rsidRPr="003D3A10">
              <w:t>Management of external research staff – research passport scheme</w:t>
            </w:r>
          </w:p>
        </w:tc>
        <w:tc>
          <w:tcPr>
            <w:tcW w:w="1120" w:type="dxa"/>
          </w:tcPr>
          <w:p w14:paraId="31A7CF8B" w14:textId="77777777" w:rsidR="009A129A" w:rsidRPr="003D3A10" w:rsidRDefault="009A129A" w:rsidP="00B803B0"/>
        </w:tc>
        <w:tc>
          <w:tcPr>
            <w:tcW w:w="1384" w:type="dxa"/>
          </w:tcPr>
          <w:p w14:paraId="0DD1CF6E" w14:textId="77777777" w:rsidR="009A129A" w:rsidRPr="003D3A10" w:rsidRDefault="009A129A" w:rsidP="00B803B0"/>
        </w:tc>
      </w:tr>
      <w:tr w:rsidR="003D3A10" w:rsidRPr="003D3A10" w14:paraId="2BFCEE9F" w14:textId="77777777" w:rsidTr="009A129A">
        <w:tc>
          <w:tcPr>
            <w:tcW w:w="1095" w:type="dxa"/>
          </w:tcPr>
          <w:p w14:paraId="7C681B87" w14:textId="77777777" w:rsidR="009A129A" w:rsidRPr="003D3A10" w:rsidRDefault="009A129A" w:rsidP="00B803B0">
            <w:r w:rsidRPr="003D3A10">
              <w:t>SOP041</w:t>
            </w:r>
          </w:p>
        </w:tc>
        <w:tc>
          <w:tcPr>
            <w:tcW w:w="6483" w:type="dxa"/>
          </w:tcPr>
          <w:p w14:paraId="40F4F1D2" w14:textId="77777777" w:rsidR="009A129A" w:rsidRPr="003D3A10" w:rsidRDefault="009A129A" w:rsidP="00B803B0">
            <w:r w:rsidRPr="003D3A10">
              <w:t>File Notes</w:t>
            </w:r>
          </w:p>
        </w:tc>
        <w:tc>
          <w:tcPr>
            <w:tcW w:w="1120" w:type="dxa"/>
          </w:tcPr>
          <w:p w14:paraId="0FEDCECC" w14:textId="77777777" w:rsidR="009A129A" w:rsidRPr="003D3A10" w:rsidRDefault="009A129A" w:rsidP="00B803B0"/>
        </w:tc>
        <w:tc>
          <w:tcPr>
            <w:tcW w:w="1384" w:type="dxa"/>
          </w:tcPr>
          <w:p w14:paraId="312322DB" w14:textId="77777777" w:rsidR="009A129A" w:rsidRPr="003D3A10" w:rsidRDefault="009A129A" w:rsidP="00B803B0"/>
        </w:tc>
      </w:tr>
      <w:tr w:rsidR="009A129A" w14:paraId="7E7568DF" w14:textId="77777777" w:rsidTr="009A129A">
        <w:tc>
          <w:tcPr>
            <w:tcW w:w="1095" w:type="dxa"/>
          </w:tcPr>
          <w:p w14:paraId="215B130B" w14:textId="77777777" w:rsidR="009A129A" w:rsidRDefault="009A129A" w:rsidP="00F0774B">
            <w:r>
              <w:t>SOP049</w:t>
            </w:r>
          </w:p>
        </w:tc>
        <w:tc>
          <w:tcPr>
            <w:tcW w:w="6483" w:type="dxa"/>
          </w:tcPr>
          <w:p w14:paraId="3DF65933" w14:textId="77777777" w:rsidR="009A129A" w:rsidRDefault="009A129A" w:rsidP="00F0774B">
            <w:r>
              <w:t>GCP training for research staff</w:t>
            </w:r>
          </w:p>
        </w:tc>
        <w:tc>
          <w:tcPr>
            <w:tcW w:w="1120" w:type="dxa"/>
          </w:tcPr>
          <w:p w14:paraId="2EC8C8F4" w14:textId="77777777" w:rsidR="009A129A" w:rsidRDefault="009A129A" w:rsidP="00F0774B"/>
        </w:tc>
        <w:tc>
          <w:tcPr>
            <w:tcW w:w="1384" w:type="dxa"/>
          </w:tcPr>
          <w:p w14:paraId="67D200CB" w14:textId="77777777" w:rsidR="009A129A" w:rsidRDefault="009A129A" w:rsidP="00F0774B"/>
        </w:tc>
      </w:tr>
      <w:tr w:rsidR="009A129A" w14:paraId="16B63BC6" w14:textId="77777777" w:rsidTr="009A129A">
        <w:tc>
          <w:tcPr>
            <w:tcW w:w="1095" w:type="dxa"/>
          </w:tcPr>
          <w:p w14:paraId="79454040" w14:textId="77777777" w:rsidR="009A129A" w:rsidRDefault="009A129A" w:rsidP="00F0774B">
            <w:r>
              <w:t>SOP050</w:t>
            </w:r>
          </w:p>
        </w:tc>
        <w:tc>
          <w:tcPr>
            <w:tcW w:w="6483" w:type="dxa"/>
          </w:tcPr>
          <w:p w14:paraId="70BEC039" w14:textId="77777777" w:rsidR="009A129A" w:rsidRDefault="009A129A" w:rsidP="00F0774B">
            <w:r>
              <w:t>Handling protocol non-compliance</w:t>
            </w:r>
          </w:p>
        </w:tc>
        <w:tc>
          <w:tcPr>
            <w:tcW w:w="1120" w:type="dxa"/>
          </w:tcPr>
          <w:p w14:paraId="60E136FA" w14:textId="77777777" w:rsidR="009A129A" w:rsidRDefault="009A129A" w:rsidP="00F0774B"/>
        </w:tc>
        <w:tc>
          <w:tcPr>
            <w:tcW w:w="1384" w:type="dxa"/>
          </w:tcPr>
          <w:p w14:paraId="3B0700CB" w14:textId="77777777" w:rsidR="009A129A" w:rsidRDefault="009A129A" w:rsidP="00F0774B"/>
        </w:tc>
      </w:tr>
      <w:tr w:rsidR="003D3A10" w:rsidRPr="003D3A10" w14:paraId="35C4312D" w14:textId="77777777" w:rsidTr="009A129A">
        <w:tc>
          <w:tcPr>
            <w:tcW w:w="1095" w:type="dxa"/>
          </w:tcPr>
          <w:p w14:paraId="4424A1DF" w14:textId="7372637A" w:rsidR="009A129A" w:rsidRPr="003D3A10" w:rsidRDefault="009A129A" w:rsidP="00B803B0">
            <w:r w:rsidRPr="003D3A10">
              <w:t xml:space="preserve">SOP060 </w:t>
            </w:r>
          </w:p>
        </w:tc>
        <w:tc>
          <w:tcPr>
            <w:tcW w:w="6483" w:type="dxa"/>
          </w:tcPr>
          <w:p w14:paraId="4C62B4AA" w14:textId="53B56C94" w:rsidR="009A129A" w:rsidRPr="003D3A10" w:rsidRDefault="009A129A" w:rsidP="00B803B0">
            <w:r w:rsidRPr="003D3A10">
              <w:t>Version control of study documents</w:t>
            </w:r>
          </w:p>
        </w:tc>
        <w:tc>
          <w:tcPr>
            <w:tcW w:w="1120" w:type="dxa"/>
          </w:tcPr>
          <w:p w14:paraId="01B9B0A2" w14:textId="77777777" w:rsidR="009A129A" w:rsidRPr="003D3A10" w:rsidRDefault="009A129A" w:rsidP="00B803B0"/>
        </w:tc>
        <w:tc>
          <w:tcPr>
            <w:tcW w:w="1384" w:type="dxa"/>
          </w:tcPr>
          <w:p w14:paraId="4BB9E648" w14:textId="77777777" w:rsidR="009A129A" w:rsidRPr="003D3A10" w:rsidRDefault="009A129A" w:rsidP="00B803B0"/>
        </w:tc>
      </w:tr>
      <w:tr w:rsidR="009A129A" w14:paraId="3694B73E" w14:textId="77777777" w:rsidTr="009A129A">
        <w:tc>
          <w:tcPr>
            <w:tcW w:w="1095" w:type="dxa"/>
          </w:tcPr>
          <w:p w14:paraId="0B8E4779" w14:textId="77777777" w:rsidR="009A129A" w:rsidRDefault="009A129A" w:rsidP="00F0774B">
            <w:r>
              <w:t>SOP080</w:t>
            </w:r>
          </w:p>
        </w:tc>
        <w:tc>
          <w:tcPr>
            <w:tcW w:w="6483" w:type="dxa"/>
          </w:tcPr>
          <w:p w14:paraId="6C589B1C" w14:textId="77777777" w:rsidR="009A129A" w:rsidRDefault="009A129A" w:rsidP="00F0774B">
            <w:r>
              <w:t>Study data – collection and entry</w:t>
            </w:r>
          </w:p>
        </w:tc>
        <w:tc>
          <w:tcPr>
            <w:tcW w:w="1120" w:type="dxa"/>
          </w:tcPr>
          <w:p w14:paraId="1E437D2E" w14:textId="77777777" w:rsidR="009A129A" w:rsidRDefault="009A129A" w:rsidP="00F0774B"/>
        </w:tc>
        <w:tc>
          <w:tcPr>
            <w:tcW w:w="1384" w:type="dxa"/>
          </w:tcPr>
          <w:p w14:paraId="1E2618DE" w14:textId="77777777" w:rsidR="009A129A" w:rsidRDefault="009A129A" w:rsidP="00F0774B"/>
        </w:tc>
      </w:tr>
      <w:tr w:rsidR="00974F1B" w14:paraId="2ACE3D90" w14:textId="77777777" w:rsidTr="009A129A">
        <w:tc>
          <w:tcPr>
            <w:tcW w:w="1095" w:type="dxa"/>
          </w:tcPr>
          <w:p w14:paraId="2FF318D3" w14:textId="58E31C5C" w:rsidR="00974F1B" w:rsidRDefault="00974F1B" w:rsidP="00B803B0">
            <w:pPr>
              <w:rPr>
                <w:color w:val="FF0000"/>
              </w:rPr>
            </w:pPr>
          </w:p>
        </w:tc>
        <w:tc>
          <w:tcPr>
            <w:tcW w:w="6483" w:type="dxa"/>
          </w:tcPr>
          <w:p w14:paraId="1C0C12BF" w14:textId="1C2F2D21" w:rsidR="00974F1B" w:rsidRPr="00974F1B" w:rsidRDefault="00974F1B" w:rsidP="00B803B0">
            <w:pPr>
              <w:rPr>
                <w:color w:val="FF0000"/>
              </w:rPr>
            </w:pPr>
          </w:p>
        </w:tc>
        <w:tc>
          <w:tcPr>
            <w:tcW w:w="1120" w:type="dxa"/>
          </w:tcPr>
          <w:p w14:paraId="1637F6CA" w14:textId="77777777" w:rsidR="00974F1B" w:rsidRDefault="00974F1B" w:rsidP="00B803B0"/>
        </w:tc>
        <w:tc>
          <w:tcPr>
            <w:tcW w:w="1384" w:type="dxa"/>
          </w:tcPr>
          <w:p w14:paraId="7C036F35" w14:textId="77777777" w:rsidR="00974F1B" w:rsidRDefault="00974F1B" w:rsidP="00B803B0"/>
        </w:tc>
      </w:tr>
      <w:tr w:rsidR="00B803B0" w14:paraId="71ED4ABE" w14:textId="77777777" w:rsidTr="009A129A">
        <w:tc>
          <w:tcPr>
            <w:tcW w:w="1095" w:type="dxa"/>
          </w:tcPr>
          <w:p w14:paraId="31789A66" w14:textId="77777777" w:rsidR="00B803B0" w:rsidRDefault="00B803B0" w:rsidP="00B803B0"/>
        </w:tc>
        <w:tc>
          <w:tcPr>
            <w:tcW w:w="6483" w:type="dxa"/>
          </w:tcPr>
          <w:p w14:paraId="7AC81A5C" w14:textId="0296EBF4" w:rsidR="00B803B0" w:rsidRDefault="009248F4" w:rsidP="00B803B0">
            <w:r w:rsidRPr="00C61B44">
              <w:rPr>
                <w:i/>
                <w:iCs/>
                <w:color w:val="BFBFBF" w:themeColor="background1" w:themeShade="BF"/>
              </w:rPr>
              <w:t>Please add additional SOPs if relevant for the type of research</w:t>
            </w:r>
          </w:p>
        </w:tc>
        <w:tc>
          <w:tcPr>
            <w:tcW w:w="1120" w:type="dxa"/>
          </w:tcPr>
          <w:p w14:paraId="69A83D6C" w14:textId="77777777" w:rsidR="00B803B0" w:rsidRDefault="00B803B0" w:rsidP="00B803B0"/>
        </w:tc>
        <w:tc>
          <w:tcPr>
            <w:tcW w:w="1384" w:type="dxa"/>
          </w:tcPr>
          <w:p w14:paraId="764937C4" w14:textId="77777777" w:rsidR="00B803B0" w:rsidRDefault="00B803B0" w:rsidP="00B803B0"/>
        </w:tc>
      </w:tr>
    </w:tbl>
    <w:p w14:paraId="09C937A8" w14:textId="77777777" w:rsidR="00C61B44" w:rsidRDefault="00C61B44" w:rsidP="00F0774B"/>
    <w:p w14:paraId="69169D27" w14:textId="746C1F5C" w:rsidR="009F5965" w:rsidRDefault="009F5965" w:rsidP="00F0774B">
      <w:r>
        <w:t>Please file the completed form in the eTMF folder</w:t>
      </w:r>
    </w:p>
    <w:sectPr w:rsidR="009F5965" w:rsidSect="009A129A">
      <w:headerReference w:type="default" r:id="rId7"/>
      <w:footerReference w:type="default" r:id="rId8"/>
      <w:pgSz w:w="11906" w:h="16838"/>
      <w:pgMar w:top="2552" w:right="907" w:bottom="951" w:left="907" w:header="720" w:footer="1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73360" w14:textId="77777777" w:rsidR="00366BC5" w:rsidRDefault="00366BC5">
      <w:pPr>
        <w:spacing w:after="0" w:line="240" w:lineRule="auto"/>
      </w:pPr>
      <w:r>
        <w:separator/>
      </w:r>
    </w:p>
  </w:endnote>
  <w:endnote w:type="continuationSeparator" w:id="0">
    <w:p w14:paraId="6DECBE13" w14:textId="77777777" w:rsidR="00366BC5" w:rsidRDefault="0036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A9E22" w14:textId="3CC32FA8" w:rsidR="000E6D45" w:rsidRPr="003D3A10" w:rsidRDefault="000E6D45">
    <w:pPr>
      <w:pStyle w:val="Footer"/>
      <w:rPr>
        <w:rFonts w:cstheme="minorHAnsi"/>
      </w:rPr>
    </w:pPr>
    <w:r w:rsidRPr="003D3A10">
      <w:rPr>
        <w:rFonts w:cstheme="minorHAnsi"/>
      </w:rPr>
      <w:t>TPL0</w:t>
    </w:r>
    <w:r w:rsidR="009F5965" w:rsidRPr="003D3A10">
      <w:rPr>
        <w:rFonts w:cstheme="minorHAnsi"/>
      </w:rPr>
      <w:t>48</w:t>
    </w:r>
    <w:r w:rsidRPr="003D3A10">
      <w:rPr>
        <w:rFonts w:cstheme="minorHAnsi"/>
      </w:rPr>
      <w:t xml:space="preserve"> </w:t>
    </w:r>
    <w:r w:rsidR="009F5965" w:rsidRPr="003D3A10">
      <w:rPr>
        <w:rFonts w:cstheme="minorHAnsi"/>
      </w:rPr>
      <w:t>Research Passport SOP reading List</w:t>
    </w:r>
    <w:r w:rsidR="00BA46F4" w:rsidRPr="003D3A10">
      <w:rPr>
        <w:rFonts w:cstheme="minorHAnsi"/>
      </w:rPr>
      <w:t xml:space="preserve"> template</w:t>
    </w:r>
  </w:p>
  <w:p w14:paraId="07C1496F" w14:textId="11327A7A" w:rsidR="000E6D45" w:rsidRPr="003D3A10" w:rsidRDefault="000E6D45">
    <w:pPr>
      <w:pStyle w:val="Footer"/>
      <w:rPr>
        <w:rFonts w:cstheme="minorHAnsi"/>
      </w:rPr>
    </w:pPr>
    <w:r w:rsidRPr="003D3A10">
      <w:rPr>
        <w:rFonts w:cstheme="minorHAnsi"/>
      </w:rPr>
      <w:t xml:space="preserve">Version </w:t>
    </w:r>
    <w:r w:rsidR="003D3A10" w:rsidRPr="003D3A10">
      <w:rPr>
        <w:rFonts w:cstheme="minorHAnsi"/>
      </w:rPr>
      <w:t>1.0</w:t>
    </w:r>
    <w:r w:rsidRPr="003D3A10">
      <w:rPr>
        <w:rFonts w:cstheme="minorHAnsi"/>
      </w:rPr>
      <w:t xml:space="preserve"> Review Date August 202</w:t>
    </w:r>
    <w:r w:rsidR="009F5965" w:rsidRPr="003D3A10">
      <w:rPr>
        <w:rFonts w:cstheme="minorHAnsi"/>
      </w:rPr>
      <w:t>7</w:t>
    </w:r>
  </w:p>
  <w:p w14:paraId="1D2ADAF4" w14:textId="77777777" w:rsidR="000E6D45" w:rsidRPr="000E6D45" w:rsidRDefault="000E6D45" w:rsidP="000E6D45">
    <w:pPr>
      <w:pStyle w:val="Footer"/>
      <w:jc w:val="right"/>
      <w:rPr>
        <w:rFonts w:ascii="Arial Narrow" w:hAnsi="Arial Narrow"/>
      </w:rPr>
    </w:pPr>
    <w:r w:rsidRPr="000E6D45">
      <w:rPr>
        <w:rFonts w:ascii="Arial Narrow" w:hAnsi="Arial Narrow"/>
      </w:rPr>
      <w:t xml:space="preserve">Page </w:t>
    </w:r>
    <w:r w:rsidRPr="000E6D45">
      <w:rPr>
        <w:rFonts w:ascii="Arial Narrow" w:hAnsi="Arial Narrow"/>
        <w:b/>
      </w:rPr>
      <w:fldChar w:fldCharType="begin"/>
    </w:r>
    <w:r w:rsidRPr="000E6D45">
      <w:rPr>
        <w:rFonts w:ascii="Arial Narrow" w:hAnsi="Arial Narrow"/>
        <w:b/>
      </w:rPr>
      <w:instrText xml:space="preserve"> PAGE  \* Arabic  \* MERGEFORMAT </w:instrText>
    </w:r>
    <w:r w:rsidRPr="000E6D45">
      <w:rPr>
        <w:rFonts w:ascii="Arial Narrow" w:hAnsi="Arial Narrow"/>
        <w:b/>
      </w:rPr>
      <w:fldChar w:fldCharType="separate"/>
    </w:r>
    <w:r w:rsidR="00206A4F">
      <w:rPr>
        <w:rFonts w:ascii="Arial Narrow" w:hAnsi="Arial Narrow"/>
        <w:b/>
        <w:noProof/>
      </w:rPr>
      <w:t>1</w:t>
    </w:r>
    <w:r w:rsidRPr="000E6D45">
      <w:rPr>
        <w:rFonts w:ascii="Arial Narrow" w:hAnsi="Arial Narrow"/>
        <w:b/>
      </w:rPr>
      <w:fldChar w:fldCharType="end"/>
    </w:r>
    <w:r w:rsidRPr="000E6D45">
      <w:rPr>
        <w:rFonts w:ascii="Arial Narrow" w:hAnsi="Arial Narrow"/>
      </w:rPr>
      <w:t xml:space="preserve"> of </w:t>
    </w:r>
    <w:r w:rsidRPr="000E6D45">
      <w:rPr>
        <w:rFonts w:ascii="Arial Narrow" w:hAnsi="Arial Narrow"/>
        <w:b/>
      </w:rPr>
      <w:fldChar w:fldCharType="begin"/>
    </w:r>
    <w:r w:rsidRPr="000E6D45">
      <w:rPr>
        <w:rFonts w:ascii="Arial Narrow" w:hAnsi="Arial Narrow"/>
        <w:b/>
      </w:rPr>
      <w:instrText xml:space="preserve"> NUMPAGES  \* Arabic  \* MERGEFORMAT </w:instrText>
    </w:r>
    <w:r w:rsidRPr="000E6D45">
      <w:rPr>
        <w:rFonts w:ascii="Arial Narrow" w:hAnsi="Arial Narrow"/>
        <w:b/>
      </w:rPr>
      <w:fldChar w:fldCharType="separate"/>
    </w:r>
    <w:r w:rsidR="00206A4F">
      <w:rPr>
        <w:rFonts w:ascii="Arial Narrow" w:hAnsi="Arial Narrow"/>
        <w:b/>
        <w:noProof/>
      </w:rPr>
      <w:t>1</w:t>
    </w:r>
    <w:r w:rsidRPr="000E6D45">
      <w:rPr>
        <w:rFonts w:ascii="Arial Narrow" w:hAnsi="Arial Narrow"/>
        <w:b/>
      </w:rPr>
      <w:fldChar w:fldCharType="end"/>
    </w:r>
  </w:p>
  <w:p w14:paraId="101E7BE4" w14:textId="77777777" w:rsidR="00993680" w:rsidRDefault="00993680" w:rsidP="004C6AE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C21A0" w14:textId="77777777" w:rsidR="00366BC5" w:rsidRDefault="00366BC5">
      <w:pPr>
        <w:spacing w:after="0" w:line="240" w:lineRule="auto"/>
      </w:pPr>
      <w:r>
        <w:separator/>
      </w:r>
    </w:p>
  </w:footnote>
  <w:footnote w:type="continuationSeparator" w:id="0">
    <w:p w14:paraId="6C264749" w14:textId="77777777" w:rsidR="00366BC5" w:rsidRDefault="00366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3FA84" w14:textId="3B70F2FF" w:rsidR="00C109E9" w:rsidRDefault="00C61B44" w:rsidP="00C109E9">
    <w:pPr>
      <w:pStyle w:val="Header"/>
      <w:jc w:val="both"/>
      <w:rPr>
        <w:noProof/>
        <w:lang w:eastAsia="en-GB"/>
      </w:rPr>
    </w:pPr>
    <w:r>
      <w:rPr>
        <w:noProof/>
        <w:lang w:eastAsia="en-GB"/>
      </w:rPr>
      <w:tab/>
    </w:r>
    <w:r w:rsidR="00C109E9">
      <w:rPr>
        <w:noProof/>
        <w:lang w:eastAsia="en-GB"/>
      </w:rPr>
      <w:t xml:space="preserve">                                                                                </w:t>
    </w:r>
  </w:p>
  <w:p w14:paraId="272E3F58" w14:textId="6A6EC191" w:rsidR="00C109E9" w:rsidRPr="00C109E9" w:rsidRDefault="00C61B44" w:rsidP="00820CB7">
    <w:pPr>
      <w:pStyle w:val="Header"/>
      <w:jc w:val="right"/>
    </w:pPr>
    <w:r w:rsidRPr="00C109E9">
      <w:rPr>
        <w:noProof/>
        <w:lang w:eastAsia="en-GB"/>
      </w:rPr>
      <w:drawing>
        <wp:inline distT="0" distB="0" distL="0" distR="0" wp14:anchorId="3604BE8E" wp14:editId="6F0F101F">
          <wp:extent cx="2057400" cy="618625"/>
          <wp:effectExtent l="0" t="0" r="0" b="0"/>
          <wp:docPr id="1009364248" name="Picture 8" descr="C:\Users\KWAT\Documents\Royal Papworth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8" descr="C:\Users\KWAT\Documents\Royal Papwort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17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1EE368" w14:textId="0A3620B1" w:rsidR="003430EA" w:rsidRPr="005B6E8F" w:rsidRDefault="003430EA" w:rsidP="003430EA">
    <w:pPr>
      <w:pStyle w:val="Footer"/>
      <w:jc w:val="center"/>
      <w:rPr>
        <w:rFonts w:ascii="Arial Narrow" w:hAnsi="Arial Narrow"/>
        <w:b/>
        <w:bCs/>
      </w:rPr>
    </w:pPr>
    <w:r w:rsidRPr="005B6E8F">
      <w:rPr>
        <w:rFonts w:ascii="Arial Narrow" w:hAnsi="Arial Narrow"/>
        <w:b/>
        <w:bCs/>
      </w:rPr>
      <w:t>TPL048 Research Passport</w:t>
    </w:r>
    <w:r>
      <w:rPr>
        <w:rFonts w:ascii="Arial Narrow" w:hAnsi="Arial Narrow"/>
        <w:b/>
        <w:bCs/>
      </w:rPr>
      <w:t xml:space="preserve"> / LoA</w:t>
    </w:r>
    <w:r w:rsidRPr="005B6E8F">
      <w:rPr>
        <w:rFonts w:ascii="Arial Narrow" w:hAnsi="Arial Narrow"/>
        <w:b/>
        <w:bCs/>
      </w:rPr>
      <w:t xml:space="preserve"> SOP Reading List </w:t>
    </w:r>
  </w:p>
  <w:p w14:paraId="3440DEF2" w14:textId="5C06D6A9" w:rsidR="00C109E9" w:rsidRDefault="00C109E9">
    <w:pPr>
      <w:pStyle w:val="Header"/>
    </w:pPr>
  </w:p>
  <w:p w14:paraId="37B5CACC" w14:textId="77777777" w:rsidR="00993680" w:rsidRPr="001937D6" w:rsidRDefault="00993680" w:rsidP="004C6AED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54A00"/>
    <w:multiLevelType w:val="hybridMultilevel"/>
    <w:tmpl w:val="330EF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0146F"/>
    <w:multiLevelType w:val="hybridMultilevel"/>
    <w:tmpl w:val="7EDC4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739382">
    <w:abstractNumId w:val="1"/>
  </w:num>
  <w:num w:numId="2" w16cid:durableId="25266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8"/>
    <w:rsid w:val="000818F2"/>
    <w:rsid w:val="000E6D45"/>
    <w:rsid w:val="001059F5"/>
    <w:rsid w:val="00206A4F"/>
    <w:rsid w:val="00286C1C"/>
    <w:rsid w:val="003430EA"/>
    <w:rsid w:val="0035362F"/>
    <w:rsid w:val="00366BC5"/>
    <w:rsid w:val="0037735F"/>
    <w:rsid w:val="003800B9"/>
    <w:rsid w:val="003D3A10"/>
    <w:rsid w:val="003E6100"/>
    <w:rsid w:val="003F5789"/>
    <w:rsid w:val="00427186"/>
    <w:rsid w:val="00477FB4"/>
    <w:rsid w:val="004C6AED"/>
    <w:rsid w:val="004F77AC"/>
    <w:rsid w:val="00523717"/>
    <w:rsid w:val="005413AE"/>
    <w:rsid w:val="00564028"/>
    <w:rsid w:val="005C7941"/>
    <w:rsid w:val="005F4889"/>
    <w:rsid w:val="0066122D"/>
    <w:rsid w:val="00670321"/>
    <w:rsid w:val="00695DC5"/>
    <w:rsid w:val="00737F7B"/>
    <w:rsid w:val="007476F4"/>
    <w:rsid w:val="00784988"/>
    <w:rsid w:val="007D5DCA"/>
    <w:rsid w:val="00820CB7"/>
    <w:rsid w:val="009248F4"/>
    <w:rsid w:val="00973BC9"/>
    <w:rsid w:val="00974F1B"/>
    <w:rsid w:val="00984F65"/>
    <w:rsid w:val="00993680"/>
    <w:rsid w:val="009A129A"/>
    <w:rsid w:val="009A5A40"/>
    <w:rsid w:val="009F5965"/>
    <w:rsid w:val="00A10C26"/>
    <w:rsid w:val="00A153A1"/>
    <w:rsid w:val="00A44168"/>
    <w:rsid w:val="00AD02B5"/>
    <w:rsid w:val="00AD71D3"/>
    <w:rsid w:val="00B803B0"/>
    <w:rsid w:val="00B825A8"/>
    <w:rsid w:val="00B860EF"/>
    <w:rsid w:val="00BA46F4"/>
    <w:rsid w:val="00C109E9"/>
    <w:rsid w:val="00C61B44"/>
    <w:rsid w:val="00CB1D11"/>
    <w:rsid w:val="00D23F00"/>
    <w:rsid w:val="00D750DB"/>
    <w:rsid w:val="00E014E5"/>
    <w:rsid w:val="00F0162C"/>
    <w:rsid w:val="00F0774B"/>
    <w:rsid w:val="00F1118A"/>
    <w:rsid w:val="00F9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FD23E"/>
  <w15:docId w15:val="{4D8E41B4-4149-48F2-86C0-06A0935C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A8"/>
  </w:style>
  <w:style w:type="paragraph" w:styleId="Footer">
    <w:name w:val="footer"/>
    <w:basedOn w:val="Normal"/>
    <w:link w:val="FooterChar"/>
    <w:uiPriority w:val="99"/>
    <w:unhideWhenUsed/>
    <w:rsid w:val="00B82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A8"/>
  </w:style>
  <w:style w:type="paragraph" w:styleId="BalloonText">
    <w:name w:val="Balloon Text"/>
    <w:basedOn w:val="Normal"/>
    <w:link w:val="BalloonTextChar"/>
    <w:uiPriority w:val="99"/>
    <w:semiHidden/>
    <w:unhideWhenUsed/>
    <w:rsid w:val="00B82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1D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4889"/>
    <w:pPr>
      <w:ind w:left="720"/>
      <w:contextualSpacing/>
    </w:pPr>
  </w:style>
  <w:style w:type="paragraph" w:styleId="Revision">
    <w:name w:val="Revision"/>
    <w:hidden/>
    <w:uiPriority w:val="99"/>
    <w:semiHidden/>
    <w:rsid w:val="00C61B44"/>
    <w:pPr>
      <w:spacing w:after="0" w:line="240" w:lineRule="auto"/>
    </w:pPr>
  </w:style>
  <w:style w:type="table" w:styleId="TableGrid">
    <w:name w:val="Table Grid"/>
    <w:basedOn w:val="TableNormal"/>
    <w:uiPriority w:val="59"/>
    <w:rsid w:val="00C61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Bottrill Fiona</dc:creator>
  <cp:lastModifiedBy>HURREN, Leanne (ROYAL PAPWORTH HOSPITAL NHS FOUNDATION TRUST)</cp:lastModifiedBy>
  <cp:revision>3</cp:revision>
  <cp:lastPrinted>2020-02-12T13:05:00Z</cp:lastPrinted>
  <dcterms:created xsi:type="dcterms:W3CDTF">2024-10-04T14:16:00Z</dcterms:created>
  <dcterms:modified xsi:type="dcterms:W3CDTF">2024-10-04T14:17:00Z</dcterms:modified>
</cp:coreProperties>
</file>